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CE59E" w14:textId="2B259C2F" w:rsidR="00E1492B" w:rsidRPr="00BD0906" w:rsidRDefault="000A78C2" w:rsidP="00BD0906">
      <w:pPr>
        <w:ind w:left="864"/>
        <w:rPr>
          <w:rFonts w:cstheme="minorHAnsi"/>
          <w:lang w:val="el-GR"/>
        </w:rPr>
      </w:pPr>
      <w:r>
        <w:rPr>
          <w:rFonts w:ascii="Times New Roman" w:eastAsia="Times New Roman" w:hAnsi="Times New Roman" w:cs="Times New Roman"/>
          <w:noProof/>
          <w:sz w:val="20"/>
          <w:szCs w:val="20"/>
          <w:lang w:val="el-GR" w:eastAsia="el-GR"/>
        </w:rPr>
        <w:drawing>
          <wp:inline distT="0" distB="0" distL="0" distR="0" wp14:anchorId="3E6AE130" wp14:editId="254DB938">
            <wp:extent cx="400806" cy="4023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00806" cy="402335"/>
                    </a:xfrm>
                    <a:prstGeom prst="rect">
                      <a:avLst/>
                    </a:prstGeom>
                  </pic:spPr>
                </pic:pic>
              </a:graphicData>
            </a:graphic>
          </wp:inline>
        </w:drawing>
      </w:r>
      <w:r w:rsidR="00BD0906">
        <w:rPr>
          <w:rFonts w:ascii="Times New Roman" w:eastAsia="Times New Roman" w:hAnsi="Times New Roman" w:cs="Times New Roman"/>
          <w:sz w:val="20"/>
          <w:szCs w:val="20"/>
          <w:lang w:val="el-GR"/>
        </w:rPr>
        <w:tab/>
      </w:r>
      <w:r w:rsidR="00BD0906">
        <w:rPr>
          <w:rFonts w:ascii="Times New Roman" w:eastAsia="Times New Roman" w:hAnsi="Times New Roman" w:cs="Times New Roman"/>
          <w:sz w:val="20"/>
          <w:szCs w:val="20"/>
          <w:lang w:val="el-GR"/>
        </w:rPr>
        <w:tab/>
      </w:r>
      <w:r w:rsidR="00BD0906">
        <w:rPr>
          <w:rFonts w:ascii="Times New Roman" w:eastAsia="Times New Roman" w:hAnsi="Times New Roman" w:cs="Times New Roman"/>
          <w:sz w:val="20"/>
          <w:szCs w:val="20"/>
          <w:lang w:val="el-GR"/>
        </w:rPr>
        <w:tab/>
      </w:r>
      <w:r w:rsidR="00BD0906">
        <w:rPr>
          <w:rFonts w:ascii="Times New Roman" w:eastAsia="Times New Roman" w:hAnsi="Times New Roman" w:cs="Times New Roman"/>
          <w:sz w:val="20"/>
          <w:szCs w:val="20"/>
          <w:lang w:val="el-GR"/>
        </w:rPr>
        <w:tab/>
      </w:r>
      <w:r w:rsidR="00BD0906">
        <w:rPr>
          <w:rFonts w:ascii="Times New Roman" w:eastAsia="Times New Roman" w:hAnsi="Times New Roman" w:cs="Times New Roman"/>
          <w:sz w:val="20"/>
          <w:szCs w:val="20"/>
          <w:lang w:val="el-GR"/>
        </w:rPr>
        <w:tab/>
      </w:r>
      <w:r w:rsidR="00BD0906">
        <w:rPr>
          <w:rFonts w:ascii="Times New Roman" w:eastAsia="Times New Roman" w:hAnsi="Times New Roman" w:cs="Times New Roman"/>
          <w:sz w:val="20"/>
          <w:szCs w:val="20"/>
          <w:lang w:val="el-GR"/>
        </w:rPr>
        <w:tab/>
      </w:r>
      <w:r w:rsidR="00BD0906">
        <w:rPr>
          <w:rFonts w:ascii="Times New Roman" w:eastAsia="Times New Roman" w:hAnsi="Times New Roman" w:cs="Times New Roman"/>
          <w:sz w:val="20"/>
          <w:szCs w:val="20"/>
          <w:lang w:val="el-GR"/>
        </w:rPr>
        <w:tab/>
      </w:r>
      <w:r w:rsidR="00BD0906">
        <w:rPr>
          <w:rFonts w:ascii="Times New Roman" w:eastAsia="Times New Roman" w:hAnsi="Times New Roman" w:cs="Times New Roman"/>
          <w:sz w:val="20"/>
          <w:szCs w:val="20"/>
          <w:lang w:val="el-GR"/>
        </w:rPr>
        <w:tab/>
      </w:r>
      <w:r w:rsidR="00BD0906">
        <w:rPr>
          <w:rFonts w:ascii="Times New Roman" w:eastAsia="Times New Roman" w:hAnsi="Times New Roman" w:cs="Times New Roman"/>
          <w:sz w:val="20"/>
          <w:szCs w:val="20"/>
          <w:lang w:val="el-GR"/>
        </w:rPr>
        <w:tab/>
        <w:t xml:space="preserve">    </w:t>
      </w:r>
      <w:r w:rsidR="00DE13C8">
        <w:rPr>
          <w:rFonts w:cstheme="minorHAnsi"/>
          <w:lang w:val="el-GR"/>
        </w:rPr>
        <w:t>03/11</w:t>
      </w:r>
      <w:r w:rsidR="00306E31" w:rsidRPr="005C683E">
        <w:rPr>
          <w:rFonts w:cstheme="minorHAnsi"/>
          <w:lang w:val="el-GR"/>
        </w:rPr>
        <w:t>/2020</w:t>
      </w:r>
    </w:p>
    <w:p w14:paraId="2151E0DA" w14:textId="77777777" w:rsidR="00E1492B" w:rsidRPr="004A68E5" w:rsidRDefault="000A78C2">
      <w:pPr>
        <w:pStyle w:val="a3"/>
        <w:spacing w:before="56"/>
        <w:ind w:left="123"/>
        <w:rPr>
          <w:lang w:val="el-GR"/>
        </w:rPr>
      </w:pPr>
      <w:r w:rsidRPr="004A68E5">
        <w:rPr>
          <w:lang w:val="el-GR"/>
        </w:rPr>
        <w:t>ΕΛΛΗΝΙΚΗ</w:t>
      </w:r>
      <w:r w:rsidRPr="004A68E5">
        <w:rPr>
          <w:spacing w:val="-2"/>
          <w:lang w:val="el-GR"/>
        </w:rPr>
        <w:t xml:space="preserve"> </w:t>
      </w:r>
      <w:r w:rsidRPr="004A68E5">
        <w:rPr>
          <w:lang w:val="el-GR"/>
        </w:rPr>
        <w:t>ΔΗΜΟΚΡΑΤΙΑ</w:t>
      </w:r>
    </w:p>
    <w:p w14:paraId="5D2BC7D0" w14:textId="77777777" w:rsidR="00E1492B" w:rsidRPr="004A68E5" w:rsidRDefault="000A78C2">
      <w:pPr>
        <w:pStyle w:val="a3"/>
        <w:spacing w:before="0"/>
        <w:ind w:left="118"/>
        <w:rPr>
          <w:lang w:val="el-GR"/>
        </w:rPr>
      </w:pPr>
      <w:r w:rsidRPr="004A68E5">
        <w:rPr>
          <w:lang w:val="el-GR"/>
        </w:rPr>
        <w:t>ΥΠΟΥΡΓΕΙΟ ΠΟΛΙΤΙΣΜΟΥ ΚΑΙ</w:t>
      </w:r>
      <w:r w:rsidRPr="004A68E5">
        <w:rPr>
          <w:spacing w:val="-7"/>
          <w:lang w:val="el-GR"/>
        </w:rPr>
        <w:t xml:space="preserve"> </w:t>
      </w:r>
      <w:r w:rsidRPr="004A68E5">
        <w:rPr>
          <w:lang w:val="el-GR"/>
        </w:rPr>
        <w:t>ΑΘΛΗΤΙΣΜΟΥ</w:t>
      </w:r>
    </w:p>
    <w:p w14:paraId="739D4E60" w14:textId="77777777" w:rsidR="00E1492B" w:rsidRPr="004A68E5" w:rsidRDefault="000A78C2">
      <w:pPr>
        <w:pStyle w:val="2"/>
        <w:ind w:left="118"/>
        <w:rPr>
          <w:b w:val="0"/>
          <w:bCs w:val="0"/>
          <w:lang w:val="el-GR"/>
        </w:rPr>
      </w:pPr>
      <w:r w:rsidRPr="004A68E5">
        <w:rPr>
          <w:lang w:val="el-GR"/>
        </w:rPr>
        <w:t>ΓΕΝΙΚ</w:t>
      </w:r>
      <w:r>
        <w:t>H</w:t>
      </w:r>
      <w:r w:rsidRPr="004A68E5">
        <w:rPr>
          <w:lang w:val="el-GR"/>
        </w:rPr>
        <w:t xml:space="preserve"> ΓΡΑΜΜΑΤΕ</w:t>
      </w:r>
      <w:r>
        <w:t>IA</w:t>
      </w:r>
      <w:r w:rsidRPr="004A68E5">
        <w:rPr>
          <w:spacing w:val="-7"/>
          <w:lang w:val="el-GR"/>
        </w:rPr>
        <w:t xml:space="preserve"> </w:t>
      </w:r>
      <w:r w:rsidRPr="004A68E5">
        <w:rPr>
          <w:lang w:val="el-GR"/>
        </w:rPr>
        <w:t>ΑΘΛΗΤΙΣΜΟΥ</w:t>
      </w:r>
    </w:p>
    <w:p w14:paraId="7D165492" w14:textId="7FF38D07" w:rsidR="00BD0906" w:rsidRDefault="00BD0906" w:rsidP="004A68E5">
      <w:pPr>
        <w:spacing w:before="51"/>
        <w:ind w:left="4140" w:right="3556"/>
        <w:jc w:val="center"/>
        <w:rPr>
          <w:rFonts w:ascii="Calibri" w:hAnsi="Calibri"/>
          <w:b/>
          <w:sz w:val="24"/>
          <w:lang w:val="el-GR"/>
        </w:rPr>
      </w:pPr>
    </w:p>
    <w:p w14:paraId="67F28128" w14:textId="44C014A7" w:rsidR="00C74473" w:rsidRPr="00C74473" w:rsidRDefault="00C74473" w:rsidP="00DE13C8">
      <w:pPr>
        <w:spacing w:before="51"/>
        <w:ind w:left="5374" w:right="111" w:hanging="5232"/>
        <w:jc w:val="center"/>
        <w:rPr>
          <w:rFonts w:ascii="Calibri" w:hAnsi="Calibri"/>
          <w:b/>
          <w:sz w:val="24"/>
          <w:u w:val="single"/>
          <w:lang w:val="el-GR"/>
        </w:rPr>
      </w:pPr>
      <w:r w:rsidRPr="00C74473">
        <w:rPr>
          <w:rFonts w:ascii="Calibri" w:hAnsi="Calibri"/>
          <w:b/>
          <w:sz w:val="24"/>
          <w:u w:val="single"/>
          <w:lang w:val="el-GR"/>
        </w:rPr>
        <w:t>ΟΡΘΗ ΕΠΑΝΑΛΗΨΗ</w:t>
      </w:r>
    </w:p>
    <w:p w14:paraId="24EF54EF" w14:textId="77777777" w:rsidR="00C74473" w:rsidRDefault="00C74473" w:rsidP="00DE13C8">
      <w:pPr>
        <w:spacing w:before="51"/>
        <w:ind w:left="5374" w:right="111" w:hanging="5232"/>
        <w:jc w:val="center"/>
        <w:rPr>
          <w:rFonts w:ascii="Calibri" w:hAnsi="Calibri"/>
          <w:b/>
          <w:sz w:val="24"/>
          <w:lang w:val="el-GR"/>
        </w:rPr>
      </w:pPr>
    </w:p>
    <w:p w14:paraId="27AB0C48" w14:textId="5D51C494" w:rsidR="00BD0906" w:rsidRDefault="00DE13C8" w:rsidP="00DE13C8">
      <w:pPr>
        <w:spacing w:before="51"/>
        <w:ind w:left="5374" w:right="111" w:hanging="5232"/>
        <w:jc w:val="center"/>
        <w:rPr>
          <w:rFonts w:ascii="Calibri" w:hAnsi="Calibri"/>
          <w:b/>
          <w:sz w:val="24"/>
          <w:lang w:val="el-GR"/>
        </w:rPr>
      </w:pPr>
      <w:r>
        <w:rPr>
          <w:rFonts w:ascii="Calibri" w:hAnsi="Calibri"/>
          <w:b/>
          <w:sz w:val="24"/>
          <w:lang w:val="el-GR"/>
        </w:rPr>
        <w:t xml:space="preserve">ΔΙΕΥΚΡΙΝΙΣΤΙΚΕΣ ΟΔΗΓΙΕΣ </w:t>
      </w:r>
      <w:bookmarkStart w:id="0" w:name="_GoBack"/>
      <w:bookmarkEnd w:id="0"/>
    </w:p>
    <w:p w14:paraId="72CEF695" w14:textId="39A5C609" w:rsidR="00E1492B" w:rsidRPr="004A68E5" w:rsidRDefault="00DE13C8" w:rsidP="00DE13C8">
      <w:pPr>
        <w:spacing w:before="51"/>
        <w:ind w:left="5374" w:right="111" w:hanging="5232"/>
        <w:jc w:val="center"/>
        <w:rPr>
          <w:rFonts w:ascii="Calibri" w:eastAsia="Calibri" w:hAnsi="Calibri" w:cs="Calibri"/>
          <w:sz w:val="24"/>
          <w:szCs w:val="24"/>
          <w:lang w:val="el-GR"/>
        </w:rPr>
      </w:pPr>
      <w:r>
        <w:rPr>
          <w:rFonts w:ascii="Calibri" w:hAnsi="Calibri"/>
          <w:b/>
          <w:sz w:val="24"/>
          <w:lang w:val="el-GR"/>
        </w:rPr>
        <w:t>ΓΙΑ ΤΙΣ ΠΕΡΙΟΧΕΣ ΜΕ ΠΕΡΙΟΡΙΣΤΙΚΑ ΜΕΤΡΑ (ΕΠΙΠΕΔΑ Α-Β-Γ)</w:t>
      </w:r>
    </w:p>
    <w:p w14:paraId="2FC375C8" w14:textId="65422FAC" w:rsidR="00E1492B" w:rsidRDefault="00E1492B">
      <w:pPr>
        <w:rPr>
          <w:rFonts w:ascii="Calibri" w:eastAsia="Calibri" w:hAnsi="Calibri" w:cs="Calibri"/>
          <w:lang w:val="el-GR"/>
        </w:rPr>
      </w:pPr>
    </w:p>
    <w:p w14:paraId="372BD531" w14:textId="39959929" w:rsidR="0079544B" w:rsidRPr="00A0029B" w:rsidRDefault="0079544B" w:rsidP="00BD0906">
      <w:pPr>
        <w:jc w:val="both"/>
        <w:rPr>
          <w:rFonts w:cstheme="minorHAnsi"/>
          <w:lang w:val="el-GR"/>
        </w:rPr>
      </w:pPr>
      <w:r w:rsidRPr="0079544B">
        <w:rPr>
          <w:rFonts w:cstheme="minorHAnsi"/>
          <w:lang w:val="el-GR"/>
        </w:rPr>
        <w:t>Εκ μέρους της Υγειονομικής Επιστημονικής Επιτροπής της Γενικής Γραμματείας Αθλητισμού</w:t>
      </w:r>
      <w:r>
        <w:rPr>
          <w:rFonts w:cstheme="minorHAnsi"/>
          <w:lang w:val="el-GR"/>
        </w:rPr>
        <w:t>,</w:t>
      </w:r>
      <w:r w:rsidRPr="0079544B">
        <w:rPr>
          <w:rFonts w:cstheme="minorHAnsi"/>
          <w:lang w:val="el-GR"/>
        </w:rPr>
        <w:t xml:space="preserve"> </w:t>
      </w:r>
      <w:r w:rsidR="00DE13C8">
        <w:rPr>
          <w:rFonts w:cstheme="minorHAnsi"/>
          <w:lang w:val="el-GR"/>
        </w:rPr>
        <w:t xml:space="preserve">διευκρινίζονται τα εξής σε σχέση με </w:t>
      </w:r>
      <w:r w:rsidR="005C683E">
        <w:rPr>
          <w:rFonts w:cstheme="minorHAnsi"/>
          <w:lang w:val="el-GR"/>
        </w:rPr>
        <w:t xml:space="preserve">τα περιοριστικά </w:t>
      </w:r>
      <w:r w:rsidRPr="0079544B">
        <w:rPr>
          <w:rFonts w:cstheme="minorHAnsi"/>
          <w:lang w:val="el-GR"/>
        </w:rPr>
        <w:t xml:space="preserve">μέτρα </w:t>
      </w:r>
      <w:r>
        <w:rPr>
          <w:rFonts w:cstheme="minorHAnsi"/>
          <w:lang w:val="el-GR"/>
        </w:rPr>
        <w:t>που ισχύουν, ανά περιοχή, ανάλογα με τις ανακοινώσει</w:t>
      </w:r>
      <w:r w:rsidR="00313B4A">
        <w:rPr>
          <w:rFonts w:cstheme="minorHAnsi"/>
          <w:lang w:val="el-GR"/>
        </w:rPr>
        <w:t>ς τη</w:t>
      </w:r>
      <w:r w:rsidR="00DE13C8">
        <w:rPr>
          <w:rFonts w:cstheme="minorHAnsi"/>
          <w:lang w:val="el-GR"/>
        </w:rPr>
        <w:t xml:space="preserve">ς Γ.Γ. Πολιτικής Προστασίας και </w:t>
      </w:r>
      <w:r w:rsidR="00A0029B">
        <w:rPr>
          <w:rFonts w:cstheme="minorHAnsi"/>
          <w:lang w:val="el-GR"/>
        </w:rPr>
        <w:t xml:space="preserve">τις </w:t>
      </w:r>
      <w:r w:rsidR="00DE13C8">
        <w:rPr>
          <w:rFonts w:cstheme="minorHAnsi"/>
          <w:lang w:val="el-GR"/>
        </w:rPr>
        <w:t>ισχύουσ</w:t>
      </w:r>
      <w:r w:rsidR="00A0029B">
        <w:rPr>
          <w:rFonts w:cstheme="minorHAnsi"/>
          <w:lang w:val="el-GR"/>
        </w:rPr>
        <w:t xml:space="preserve">ες ΚΥΑ </w:t>
      </w:r>
      <w:r w:rsidR="00DE13C8">
        <w:rPr>
          <w:rFonts w:cstheme="minorHAnsi"/>
          <w:lang w:val="el-GR"/>
        </w:rPr>
        <w:t xml:space="preserve"> υπ.</w:t>
      </w:r>
      <w:r w:rsidR="00E866CC">
        <w:rPr>
          <w:rFonts w:cstheme="minorHAnsi"/>
          <w:lang w:val="el-GR"/>
        </w:rPr>
        <w:t xml:space="preserve"> </w:t>
      </w:r>
      <w:proofErr w:type="spellStart"/>
      <w:r w:rsidR="00DE13C8">
        <w:rPr>
          <w:rFonts w:cstheme="minorHAnsi"/>
          <w:lang w:val="el-GR"/>
        </w:rPr>
        <w:t>αριθμ</w:t>
      </w:r>
      <w:proofErr w:type="spellEnd"/>
      <w:r w:rsidR="00DE13C8">
        <w:rPr>
          <w:rFonts w:cstheme="minorHAnsi"/>
          <w:lang w:val="el-GR"/>
        </w:rPr>
        <w:t>. 4829</w:t>
      </w:r>
      <w:r w:rsidR="00A0029B">
        <w:rPr>
          <w:rFonts w:cstheme="minorHAnsi"/>
          <w:lang w:val="el-GR"/>
        </w:rPr>
        <w:t xml:space="preserve">Β’/02-11-2020  </w:t>
      </w:r>
      <w:r w:rsidR="00977245">
        <w:rPr>
          <w:rFonts w:cstheme="minorHAnsi"/>
          <w:lang w:val="el-GR"/>
        </w:rPr>
        <w:t>και</w:t>
      </w:r>
      <w:r w:rsidR="00A0029B">
        <w:rPr>
          <w:rFonts w:cstheme="minorHAnsi"/>
          <w:lang w:val="el-GR"/>
        </w:rPr>
        <w:t xml:space="preserve"> 4831</w:t>
      </w:r>
      <w:r w:rsidR="00DE13C8">
        <w:rPr>
          <w:rFonts w:cstheme="minorHAnsi"/>
          <w:lang w:val="el-GR"/>
        </w:rPr>
        <w:t>Β΄/02-</w:t>
      </w:r>
      <w:r w:rsidR="00A0029B">
        <w:rPr>
          <w:rFonts w:cstheme="minorHAnsi"/>
          <w:lang w:val="el-GR"/>
        </w:rPr>
        <w:t>11</w:t>
      </w:r>
      <w:r w:rsidR="00977245">
        <w:rPr>
          <w:rFonts w:cstheme="minorHAnsi"/>
          <w:lang w:val="el-GR"/>
        </w:rPr>
        <w:t>-2020</w:t>
      </w:r>
      <w:r w:rsidR="00DE13C8">
        <w:rPr>
          <w:rFonts w:cstheme="minorHAnsi"/>
          <w:lang w:val="el-GR"/>
        </w:rPr>
        <w:t>:</w:t>
      </w:r>
      <w:r w:rsidRPr="0079544B">
        <w:rPr>
          <w:rFonts w:cstheme="minorHAnsi"/>
          <w:lang w:val="el-GR"/>
        </w:rPr>
        <w:t xml:space="preserve"> </w:t>
      </w:r>
    </w:p>
    <w:p w14:paraId="08C896A0" w14:textId="77777777" w:rsidR="0079544B" w:rsidRPr="004A68E5" w:rsidRDefault="0079544B" w:rsidP="00BD0906">
      <w:pPr>
        <w:rPr>
          <w:rFonts w:ascii="Calibri" w:eastAsia="Calibri" w:hAnsi="Calibri" w:cs="Calibri"/>
          <w:lang w:val="el-GR"/>
        </w:rPr>
      </w:pPr>
    </w:p>
    <w:p w14:paraId="393F9415" w14:textId="476D7CAC" w:rsidR="005C683E" w:rsidRPr="00575EDB" w:rsidRDefault="00DE13C8" w:rsidP="004A68E5">
      <w:pPr>
        <w:pStyle w:val="1"/>
        <w:numPr>
          <w:ilvl w:val="0"/>
          <w:numId w:val="1"/>
        </w:numPr>
        <w:tabs>
          <w:tab w:val="left" w:pos="573"/>
        </w:tabs>
        <w:spacing w:after="120" w:line="360" w:lineRule="auto"/>
        <w:ind w:right="116" w:hanging="360"/>
        <w:jc w:val="left"/>
        <w:rPr>
          <w:rFonts w:cs="Calibri"/>
          <w:bCs w:val="0"/>
          <w:color w:val="FFC000"/>
          <w:u w:val="single"/>
          <w:lang w:val="el-GR"/>
        </w:rPr>
      </w:pPr>
      <w:r w:rsidRPr="00575EDB">
        <w:rPr>
          <w:rFonts w:cs="Calibri"/>
          <w:bCs w:val="0"/>
          <w:color w:val="FFC000"/>
          <w:u w:val="single"/>
          <w:lang w:val="el-GR"/>
        </w:rPr>
        <w:t xml:space="preserve">Περιοχές επιπέδου </w:t>
      </w:r>
      <w:r w:rsidR="00575EDB" w:rsidRPr="00575EDB">
        <w:rPr>
          <w:rFonts w:cs="Calibri"/>
          <w:bCs w:val="0"/>
          <w:color w:val="FFC000"/>
          <w:u w:val="single"/>
          <w:lang w:val="el-GR"/>
        </w:rPr>
        <w:t>Α</w:t>
      </w:r>
      <w:r w:rsidR="005C683E" w:rsidRPr="00575EDB">
        <w:rPr>
          <w:rFonts w:cs="Calibri"/>
          <w:bCs w:val="0"/>
          <w:color w:val="FFC000"/>
          <w:u w:val="single"/>
          <w:lang w:val="el-GR"/>
        </w:rPr>
        <w:t xml:space="preserve"> – </w:t>
      </w:r>
      <w:r w:rsidR="00575EDB" w:rsidRPr="00575EDB">
        <w:rPr>
          <w:rFonts w:cs="Calibri"/>
          <w:bCs w:val="0"/>
          <w:color w:val="FFC000"/>
          <w:u w:val="single"/>
          <w:lang w:val="el-GR"/>
        </w:rPr>
        <w:t>Επιτήρησης</w:t>
      </w:r>
    </w:p>
    <w:p w14:paraId="419C8C58" w14:textId="3C3494F3" w:rsidR="005C683E" w:rsidRPr="00292C66" w:rsidRDefault="00575EDB" w:rsidP="005C683E">
      <w:pPr>
        <w:pStyle w:val="1"/>
        <w:numPr>
          <w:ilvl w:val="0"/>
          <w:numId w:val="7"/>
        </w:numPr>
        <w:tabs>
          <w:tab w:val="left" w:pos="573"/>
        </w:tabs>
        <w:spacing w:after="120"/>
        <w:ind w:right="116"/>
        <w:rPr>
          <w:rFonts w:cs="Calibri"/>
          <w:b w:val="0"/>
          <w:bCs w:val="0"/>
          <w:color w:val="000000" w:themeColor="text1"/>
          <w:lang w:val="el-GR"/>
        </w:rPr>
      </w:pPr>
      <w:r w:rsidRPr="00292C66">
        <w:rPr>
          <w:rFonts w:cs="Calibri"/>
          <w:b w:val="0"/>
          <w:bCs w:val="0"/>
          <w:color w:val="000000" w:themeColor="text1"/>
          <w:lang w:val="el-GR"/>
        </w:rPr>
        <w:t>Προπονήσεις</w:t>
      </w:r>
      <w:r w:rsidR="001C1084" w:rsidRPr="00292C66">
        <w:rPr>
          <w:rFonts w:cs="Calibri"/>
          <w:b w:val="0"/>
          <w:bCs w:val="0"/>
          <w:color w:val="000000" w:themeColor="text1"/>
          <w:lang w:val="el-GR"/>
        </w:rPr>
        <w:t xml:space="preserve"> </w:t>
      </w:r>
      <w:r w:rsidRPr="00292C66">
        <w:rPr>
          <w:rFonts w:cs="Calibri"/>
          <w:b w:val="0"/>
          <w:bCs w:val="0"/>
          <w:color w:val="000000" w:themeColor="text1"/>
          <w:lang w:val="el-GR"/>
        </w:rPr>
        <w:t>χωρίς θεατές</w:t>
      </w:r>
      <w:r w:rsidR="005C683E" w:rsidRPr="00292C66">
        <w:rPr>
          <w:rFonts w:cs="Calibri"/>
          <w:b w:val="0"/>
          <w:bCs w:val="0"/>
          <w:color w:val="000000" w:themeColor="text1"/>
          <w:lang w:val="el-GR"/>
        </w:rPr>
        <w:t>.</w:t>
      </w:r>
    </w:p>
    <w:p w14:paraId="7B38D55E" w14:textId="77777777" w:rsidR="00977245" w:rsidRPr="00977245" w:rsidRDefault="00313B4A" w:rsidP="00313B4A">
      <w:pPr>
        <w:pStyle w:val="a4"/>
        <w:widowControl/>
        <w:numPr>
          <w:ilvl w:val="0"/>
          <w:numId w:val="7"/>
        </w:numPr>
        <w:spacing w:after="160"/>
        <w:contextualSpacing/>
        <w:jc w:val="both"/>
        <w:rPr>
          <w:sz w:val="24"/>
          <w:szCs w:val="24"/>
          <w:lang w:val="el-GR"/>
        </w:rPr>
      </w:pPr>
      <w:r w:rsidRPr="00292C66">
        <w:rPr>
          <w:sz w:val="24"/>
          <w:szCs w:val="24"/>
          <w:lang w:val="el-GR"/>
        </w:rPr>
        <w:t xml:space="preserve">Χωρητικότητα εγκαταστάσεων για ατομικές ή ομαδικές προπονήσεις : μείωση χωρητικότητας στο 75% του μέγιστου αριθμού αθλούμενων του Παραρτήματος της ισχύουσας ΚΥΑ (αναρτημένη στην ιστοσελίδα </w:t>
      </w:r>
      <w:r w:rsidRPr="00292C66">
        <w:rPr>
          <w:rFonts w:cstheme="minorHAnsi"/>
          <w:sz w:val="24"/>
          <w:szCs w:val="24"/>
          <w:lang w:val="el-GR"/>
        </w:rPr>
        <w:t>της ΓΓΑ</w:t>
      </w:r>
      <w:r w:rsidRPr="00292C66">
        <w:rPr>
          <w:rFonts w:cstheme="minorHAnsi"/>
          <w:lang w:val="el-GR"/>
        </w:rPr>
        <w:t xml:space="preserve"> </w:t>
      </w:r>
      <w:r w:rsidRPr="00292C66">
        <w:rPr>
          <w:lang w:val="el-GR"/>
        </w:rPr>
        <w:t>:</w:t>
      </w:r>
    </w:p>
    <w:p w14:paraId="60879ABE" w14:textId="6DAC0496" w:rsidR="00313B4A" w:rsidRPr="00292C66" w:rsidRDefault="00313B4A" w:rsidP="00977245">
      <w:pPr>
        <w:pStyle w:val="a4"/>
        <w:widowControl/>
        <w:spacing w:after="160"/>
        <w:ind w:left="932"/>
        <w:contextualSpacing/>
        <w:jc w:val="both"/>
        <w:rPr>
          <w:sz w:val="24"/>
          <w:szCs w:val="24"/>
          <w:lang w:val="el-GR"/>
        </w:rPr>
      </w:pPr>
      <w:r w:rsidRPr="00292C66">
        <w:rPr>
          <w:lang w:val="el-GR"/>
        </w:rPr>
        <w:t xml:space="preserve"> </w:t>
      </w:r>
      <w:hyperlink r:id="rId6" w:history="1">
        <w:r w:rsidRPr="00292C66">
          <w:rPr>
            <w:rStyle w:val="-"/>
            <w:lang w:val="el-GR"/>
          </w:rPr>
          <w:t>https://gga.gov.gr/component/content/article/278-covid/2981-covid19-sports</w:t>
        </w:r>
      </w:hyperlink>
      <w:r w:rsidRPr="00292C66">
        <w:rPr>
          <w:lang w:val="el-GR"/>
        </w:rPr>
        <w:t xml:space="preserve"> </w:t>
      </w:r>
      <w:r w:rsidRPr="00292C66">
        <w:rPr>
          <w:rFonts w:cstheme="minorHAnsi"/>
          <w:sz w:val="24"/>
          <w:szCs w:val="24"/>
          <w:lang w:val="el-GR"/>
        </w:rPr>
        <w:t>στην Ενότητα «Νομοθεσία»</w:t>
      </w:r>
      <w:r w:rsidRPr="00292C66">
        <w:rPr>
          <w:sz w:val="24"/>
          <w:szCs w:val="24"/>
          <w:lang w:val="el-GR"/>
        </w:rPr>
        <w:t>).</w:t>
      </w:r>
    </w:p>
    <w:p w14:paraId="6899E479" w14:textId="68E85F8F" w:rsidR="00575EDB" w:rsidRPr="00292C66" w:rsidRDefault="00313B4A" w:rsidP="00313B4A">
      <w:pPr>
        <w:pStyle w:val="1"/>
        <w:numPr>
          <w:ilvl w:val="0"/>
          <w:numId w:val="7"/>
        </w:numPr>
        <w:tabs>
          <w:tab w:val="left" w:pos="573"/>
        </w:tabs>
        <w:spacing w:after="120"/>
        <w:ind w:right="116"/>
        <w:jc w:val="both"/>
        <w:rPr>
          <w:rFonts w:cs="Calibri"/>
          <w:b w:val="0"/>
          <w:bCs w:val="0"/>
          <w:color w:val="000000" w:themeColor="text1"/>
          <w:lang w:val="el-GR"/>
        </w:rPr>
      </w:pPr>
      <w:r>
        <w:rPr>
          <w:rFonts w:cs="Calibri"/>
          <w:b w:val="0"/>
          <w:bCs w:val="0"/>
          <w:color w:val="000000" w:themeColor="text1"/>
          <w:lang w:val="el-GR"/>
        </w:rPr>
        <w:t>Αγώνες ατομικών αθλημάτων</w:t>
      </w:r>
      <w:r w:rsidR="00575EDB" w:rsidRPr="00292C66">
        <w:rPr>
          <w:rFonts w:cs="Calibri"/>
          <w:b w:val="0"/>
          <w:bCs w:val="0"/>
          <w:color w:val="000000" w:themeColor="text1"/>
          <w:lang w:val="el-GR"/>
        </w:rPr>
        <w:t>, σύμφωνα με τα εγκεκριμένα αγωνιστικά πρωτόκολλα εντός οργα</w:t>
      </w:r>
      <w:r w:rsidR="001C1084" w:rsidRPr="00292C66">
        <w:rPr>
          <w:rFonts w:cs="Calibri"/>
          <w:b w:val="0"/>
          <w:bCs w:val="0"/>
          <w:color w:val="000000" w:themeColor="text1"/>
          <w:lang w:val="el-GR"/>
        </w:rPr>
        <w:t>νωμένων αθλητικών εγκαταστάσεων, μόνο με τους απαραίτητους συντελεστές, χωρίς θεατές.</w:t>
      </w:r>
    </w:p>
    <w:p w14:paraId="4F69E766" w14:textId="717C744F" w:rsidR="00575EDB" w:rsidRPr="00292C66" w:rsidRDefault="00575EDB" w:rsidP="00292C66">
      <w:pPr>
        <w:pStyle w:val="1"/>
        <w:numPr>
          <w:ilvl w:val="0"/>
          <w:numId w:val="7"/>
        </w:numPr>
        <w:tabs>
          <w:tab w:val="left" w:pos="573"/>
        </w:tabs>
        <w:spacing w:after="120"/>
        <w:ind w:right="116"/>
        <w:jc w:val="both"/>
        <w:rPr>
          <w:rFonts w:cs="Calibri"/>
          <w:b w:val="0"/>
          <w:bCs w:val="0"/>
          <w:color w:val="000000" w:themeColor="text1"/>
          <w:lang w:val="el-GR"/>
        </w:rPr>
      </w:pPr>
      <w:r w:rsidRPr="00292C66">
        <w:rPr>
          <w:rFonts w:cs="Calibri"/>
          <w:b w:val="0"/>
          <w:bCs w:val="0"/>
          <w:color w:val="000000" w:themeColor="text1"/>
          <w:lang w:val="el-GR"/>
        </w:rPr>
        <w:t xml:space="preserve">Αναστολή επίσημων και φιλικών αγώνων σε όλες τις </w:t>
      </w:r>
      <w:r w:rsidR="00BA5AAC">
        <w:rPr>
          <w:rFonts w:cs="Calibri"/>
          <w:b w:val="0"/>
          <w:bCs w:val="0"/>
          <w:color w:val="000000" w:themeColor="text1"/>
          <w:lang w:val="el-GR"/>
        </w:rPr>
        <w:t xml:space="preserve">εθνικές και τοπικές </w:t>
      </w:r>
      <w:r w:rsidRPr="00292C66">
        <w:rPr>
          <w:rFonts w:cs="Calibri"/>
          <w:b w:val="0"/>
          <w:bCs w:val="0"/>
          <w:color w:val="000000" w:themeColor="text1"/>
          <w:lang w:val="el-GR"/>
        </w:rPr>
        <w:t xml:space="preserve">κατηγορίες ομαδικών αθλημάτων, με εξαίρεση τους αγώνες των ομάδων στα πρωταθλήματα </w:t>
      </w:r>
      <w:r w:rsidR="002C7E10">
        <w:rPr>
          <w:rFonts w:cs="Calibri"/>
          <w:b w:val="0"/>
          <w:bCs w:val="0"/>
          <w:color w:val="000000" w:themeColor="text1"/>
        </w:rPr>
        <w:t>Super</w:t>
      </w:r>
      <w:r w:rsidR="00BD0906" w:rsidRPr="00BD0906">
        <w:rPr>
          <w:rFonts w:cs="Calibri"/>
          <w:b w:val="0"/>
          <w:bCs w:val="0"/>
          <w:color w:val="000000" w:themeColor="text1"/>
          <w:lang w:val="el-GR"/>
        </w:rPr>
        <w:t xml:space="preserve"> </w:t>
      </w:r>
      <w:r w:rsidR="00BD0906">
        <w:rPr>
          <w:rFonts w:cs="Calibri"/>
          <w:b w:val="0"/>
          <w:bCs w:val="0"/>
          <w:color w:val="000000" w:themeColor="text1"/>
        </w:rPr>
        <w:t>L</w:t>
      </w:r>
      <w:r w:rsidR="002C7E10">
        <w:rPr>
          <w:rFonts w:cs="Calibri"/>
          <w:b w:val="0"/>
          <w:bCs w:val="0"/>
          <w:color w:val="000000" w:themeColor="text1"/>
        </w:rPr>
        <w:t>eague</w:t>
      </w:r>
      <w:r w:rsidR="00D05663">
        <w:rPr>
          <w:rFonts w:cs="Calibri"/>
          <w:b w:val="0"/>
          <w:bCs w:val="0"/>
          <w:color w:val="000000" w:themeColor="text1"/>
          <w:lang w:val="el-GR"/>
        </w:rPr>
        <w:t xml:space="preserve"> </w:t>
      </w:r>
      <w:r w:rsidR="002C7E10" w:rsidRPr="002C7E10">
        <w:rPr>
          <w:rFonts w:cs="Calibri"/>
          <w:b w:val="0"/>
          <w:bCs w:val="0"/>
          <w:color w:val="000000" w:themeColor="text1"/>
          <w:lang w:val="el-GR"/>
        </w:rPr>
        <w:t xml:space="preserve">1 </w:t>
      </w:r>
      <w:r w:rsidR="002C7E10">
        <w:rPr>
          <w:rFonts w:cs="Calibri"/>
          <w:b w:val="0"/>
          <w:bCs w:val="0"/>
          <w:color w:val="000000" w:themeColor="text1"/>
          <w:lang w:val="el-GR"/>
        </w:rPr>
        <w:t xml:space="preserve">και </w:t>
      </w:r>
      <w:r w:rsidR="002C7E10">
        <w:rPr>
          <w:rFonts w:cs="Calibri"/>
          <w:b w:val="0"/>
          <w:bCs w:val="0"/>
          <w:color w:val="000000" w:themeColor="text1"/>
        </w:rPr>
        <w:t>Basket</w:t>
      </w:r>
      <w:r w:rsidR="00D05663">
        <w:rPr>
          <w:rFonts w:cs="Calibri"/>
          <w:b w:val="0"/>
          <w:bCs w:val="0"/>
          <w:color w:val="000000" w:themeColor="text1"/>
          <w:lang w:val="el-GR"/>
        </w:rPr>
        <w:t xml:space="preserve"> </w:t>
      </w:r>
      <w:r w:rsidR="002C7E10">
        <w:rPr>
          <w:rFonts w:cs="Calibri"/>
          <w:b w:val="0"/>
          <w:bCs w:val="0"/>
          <w:color w:val="000000" w:themeColor="text1"/>
        </w:rPr>
        <w:t>League</w:t>
      </w:r>
      <w:r w:rsidRPr="00292C66">
        <w:rPr>
          <w:rFonts w:cs="Calibri"/>
          <w:b w:val="0"/>
          <w:bCs w:val="0"/>
          <w:color w:val="000000" w:themeColor="text1"/>
          <w:lang w:val="el-GR"/>
        </w:rPr>
        <w:t>.</w:t>
      </w:r>
    </w:p>
    <w:p w14:paraId="668D36F5" w14:textId="003F98F2" w:rsidR="001C1084" w:rsidRPr="00292C66" w:rsidRDefault="001C1084" w:rsidP="00292C66">
      <w:pPr>
        <w:pStyle w:val="1"/>
        <w:numPr>
          <w:ilvl w:val="0"/>
          <w:numId w:val="7"/>
        </w:numPr>
        <w:tabs>
          <w:tab w:val="left" w:pos="573"/>
        </w:tabs>
        <w:spacing w:after="120"/>
        <w:ind w:right="116"/>
        <w:jc w:val="both"/>
        <w:rPr>
          <w:rFonts w:cs="Calibri"/>
          <w:b w:val="0"/>
          <w:bCs w:val="0"/>
          <w:color w:val="000000" w:themeColor="text1"/>
          <w:lang w:val="el-GR"/>
        </w:rPr>
      </w:pPr>
      <w:r w:rsidRPr="00292C66">
        <w:rPr>
          <w:rFonts w:cs="Calibri"/>
          <w:b w:val="0"/>
          <w:bCs w:val="0"/>
          <w:color w:val="000000" w:themeColor="text1"/>
          <w:lang w:val="el-GR"/>
        </w:rPr>
        <w:t>Αγώνες εκτός οργανωμένων αθλητικών εγκαταστάσεων, με όριο 50 συμμετέχοντες στις αγωνιστικές διαδικασίες, με βάση το εγκεκριμένο από την Υ.Ε.Ε.-ΓΓΑ υγειονομικό πρωτόκολλο της διοργάνωσης.</w:t>
      </w:r>
    </w:p>
    <w:p w14:paraId="6A52B069" w14:textId="4E5E601F" w:rsidR="001C1084" w:rsidRPr="00292C66" w:rsidRDefault="002C7E10" w:rsidP="00977245">
      <w:pPr>
        <w:pStyle w:val="a4"/>
        <w:widowControl/>
        <w:numPr>
          <w:ilvl w:val="0"/>
          <w:numId w:val="7"/>
        </w:numPr>
        <w:spacing w:after="160"/>
        <w:contextualSpacing/>
        <w:jc w:val="both"/>
        <w:rPr>
          <w:sz w:val="24"/>
          <w:szCs w:val="24"/>
          <w:lang w:val="el-GR"/>
        </w:rPr>
      </w:pPr>
      <w:r>
        <w:rPr>
          <w:sz w:val="24"/>
          <w:szCs w:val="24"/>
          <w:lang w:val="el-GR"/>
        </w:rPr>
        <w:t xml:space="preserve">Η χρήση μάσκας είναι υποχρεωτική. Εξαιρούνται από τη χρήση μάσκας οι </w:t>
      </w:r>
      <w:r w:rsidR="001C1084" w:rsidRPr="00292C66">
        <w:rPr>
          <w:sz w:val="24"/>
          <w:szCs w:val="24"/>
          <w:lang w:val="el-GR"/>
        </w:rPr>
        <w:t>αθλητές/αθλούμενο</w:t>
      </w:r>
      <w:r>
        <w:rPr>
          <w:sz w:val="24"/>
          <w:szCs w:val="24"/>
          <w:lang w:val="el-GR"/>
        </w:rPr>
        <w:t>ι</w:t>
      </w:r>
      <w:r w:rsidR="00977245">
        <w:rPr>
          <w:sz w:val="24"/>
          <w:szCs w:val="24"/>
          <w:lang w:val="el-GR"/>
        </w:rPr>
        <w:t>,</w:t>
      </w:r>
      <w:r w:rsidR="001C1084" w:rsidRPr="00292C66">
        <w:rPr>
          <w:sz w:val="24"/>
          <w:szCs w:val="24"/>
          <w:lang w:val="el-GR"/>
        </w:rPr>
        <w:t xml:space="preserve"> κατά τη διάρκεια της άσκησης.</w:t>
      </w:r>
    </w:p>
    <w:p w14:paraId="42BD720F" w14:textId="77777777" w:rsidR="001C1084" w:rsidRPr="001C1084" w:rsidRDefault="001C1084" w:rsidP="001C1084">
      <w:pPr>
        <w:pStyle w:val="a4"/>
        <w:widowControl/>
        <w:spacing w:after="160"/>
        <w:ind w:left="932"/>
        <w:contextualSpacing/>
        <w:rPr>
          <w:b/>
          <w:sz w:val="24"/>
          <w:szCs w:val="24"/>
          <w:lang w:val="el-GR"/>
        </w:rPr>
      </w:pPr>
    </w:p>
    <w:p w14:paraId="788A4C13" w14:textId="367CD821" w:rsidR="00E1492B" w:rsidRPr="00575EDB" w:rsidRDefault="00575EDB" w:rsidP="004A68E5">
      <w:pPr>
        <w:pStyle w:val="1"/>
        <w:numPr>
          <w:ilvl w:val="0"/>
          <w:numId w:val="1"/>
        </w:numPr>
        <w:tabs>
          <w:tab w:val="left" w:pos="573"/>
        </w:tabs>
        <w:spacing w:after="120" w:line="360" w:lineRule="auto"/>
        <w:ind w:right="116" w:hanging="360"/>
        <w:jc w:val="left"/>
        <w:rPr>
          <w:rFonts w:cs="Calibri"/>
          <w:b w:val="0"/>
          <w:bCs w:val="0"/>
          <w:color w:val="FF0000"/>
          <w:lang w:val="el-GR"/>
        </w:rPr>
      </w:pPr>
      <w:r w:rsidRPr="00575EDB">
        <w:rPr>
          <w:color w:val="FF0000"/>
          <w:u w:val="single"/>
          <w:lang w:val="el-GR"/>
        </w:rPr>
        <w:t>Περιοχές επιπέδου Β –Αυξημένου κινδύνου</w:t>
      </w:r>
      <w:r w:rsidR="000A78C2" w:rsidRPr="00575EDB">
        <w:rPr>
          <w:color w:val="FF0000"/>
          <w:lang w:val="el-GR"/>
        </w:rPr>
        <w:t>:</w:t>
      </w:r>
    </w:p>
    <w:p w14:paraId="02097005" w14:textId="5CACE2CF" w:rsidR="00CD4F7B" w:rsidRPr="00292C66" w:rsidRDefault="002C5A8E" w:rsidP="002C5A8E">
      <w:pPr>
        <w:pStyle w:val="a4"/>
        <w:widowControl/>
        <w:numPr>
          <w:ilvl w:val="0"/>
          <w:numId w:val="3"/>
        </w:numPr>
        <w:spacing w:after="160" w:line="276" w:lineRule="auto"/>
        <w:contextualSpacing/>
        <w:rPr>
          <w:sz w:val="24"/>
          <w:szCs w:val="24"/>
          <w:lang w:val="el-GR"/>
        </w:rPr>
      </w:pPr>
      <w:r w:rsidRPr="00292C66">
        <w:rPr>
          <w:sz w:val="24"/>
          <w:szCs w:val="24"/>
          <w:lang w:val="el-GR"/>
        </w:rPr>
        <w:t>Επιτρέπεται</w:t>
      </w:r>
      <w:r w:rsidR="001C1084" w:rsidRPr="00292C66">
        <w:rPr>
          <w:sz w:val="24"/>
          <w:szCs w:val="24"/>
          <w:lang w:val="el-GR"/>
        </w:rPr>
        <w:t xml:space="preserve"> </w:t>
      </w:r>
      <w:r w:rsidR="00313B4A">
        <w:rPr>
          <w:sz w:val="24"/>
          <w:szCs w:val="24"/>
          <w:lang w:val="el-GR"/>
        </w:rPr>
        <w:t xml:space="preserve">η </w:t>
      </w:r>
      <w:r w:rsidR="001C1084" w:rsidRPr="00292C66">
        <w:rPr>
          <w:sz w:val="24"/>
          <w:szCs w:val="24"/>
          <w:lang w:val="el-GR"/>
        </w:rPr>
        <w:t xml:space="preserve">ατομική άσκηση </w:t>
      </w:r>
      <w:r w:rsidRPr="002C5A8E">
        <w:rPr>
          <w:sz w:val="24"/>
          <w:szCs w:val="24"/>
          <w:lang w:val="el-GR"/>
        </w:rPr>
        <w:t>σε εξωτερικούς δημόσιους χώρους (χωρίς προπονητή)</w:t>
      </w:r>
      <w:r w:rsidRPr="00292C66">
        <w:rPr>
          <w:sz w:val="24"/>
          <w:szCs w:val="24"/>
          <w:lang w:val="el-GR"/>
        </w:rPr>
        <w:t xml:space="preserve">, </w:t>
      </w:r>
      <w:r w:rsidR="001C1084" w:rsidRPr="00BA5AAC">
        <w:rPr>
          <w:b/>
          <w:i/>
          <w:sz w:val="24"/>
          <w:szCs w:val="24"/>
          <w:lang w:val="el-GR"/>
        </w:rPr>
        <w:t>εκτός οργανωμένων αθλητικών εγκαταστάσεων.</w:t>
      </w:r>
      <w:r w:rsidR="001C1084" w:rsidRPr="00292C66">
        <w:rPr>
          <w:sz w:val="24"/>
          <w:szCs w:val="24"/>
          <w:lang w:val="el-GR"/>
        </w:rPr>
        <w:t xml:space="preserve"> </w:t>
      </w:r>
    </w:p>
    <w:p w14:paraId="5357FDD8" w14:textId="77777777" w:rsidR="00977245" w:rsidRDefault="00977245" w:rsidP="00292C66">
      <w:pPr>
        <w:pStyle w:val="a4"/>
        <w:widowControl/>
        <w:numPr>
          <w:ilvl w:val="0"/>
          <w:numId w:val="3"/>
        </w:numPr>
        <w:spacing w:after="160" w:line="276" w:lineRule="auto"/>
        <w:contextualSpacing/>
        <w:jc w:val="both"/>
        <w:rPr>
          <w:sz w:val="24"/>
          <w:szCs w:val="24"/>
          <w:lang w:val="el-GR"/>
        </w:rPr>
      </w:pPr>
      <w:r>
        <w:rPr>
          <w:sz w:val="24"/>
          <w:szCs w:val="24"/>
          <w:lang w:val="el-GR"/>
        </w:rPr>
        <w:t>Αναστολή δραστηριοτήτων αθλητικών εγκαταστάσεων.</w:t>
      </w:r>
    </w:p>
    <w:p w14:paraId="70704B82" w14:textId="4D3AAB8E" w:rsidR="00EC03C6" w:rsidRDefault="00A50213" w:rsidP="00977245">
      <w:pPr>
        <w:pStyle w:val="a4"/>
        <w:widowControl/>
        <w:spacing w:after="160" w:line="276" w:lineRule="auto"/>
        <w:ind w:left="931"/>
        <w:contextualSpacing/>
        <w:jc w:val="both"/>
        <w:rPr>
          <w:sz w:val="24"/>
          <w:szCs w:val="24"/>
          <w:lang w:val="el-GR"/>
        </w:rPr>
      </w:pPr>
      <w:r w:rsidRPr="00292C66">
        <w:rPr>
          <w:sz w:val="24"/>
          <w:szCs w:val="24"/>
          <w:lang w:val="el-GR"/>
        </w:rPr>
        <w:t>Εξαιρούνται της αναστολής:</w:t>
      </w:r>
      <w:r w:rsidRPr="00292C66">
        <w:rPr>
          <w:lang w:val="el-GR"/>
        </w:rPr>
        <w:t xml:space="preserve"> </w:t>
      </w:r>
      <w:r w:rsidRPr="00292C66">
        <w:rPr>
          <w:sz w:val="24"/>
          <w:szCs w:val="24"/>
          <w:lang w:val="el-GR"/>
        </w:rPr>
        <w:t>α)</w:t>
      </w:r>
      <w:r w:rsidRPr="00292C66">
        <w:rPr>
          <w:lang w:val="el-GR"/>
        </w:rPr>
        <w:t xml:space="preserve"> </w:t>
      </w:r>
      <w:r w:rsidRPr="00292C66">
        <w:rPr>
          <w:sz w:val="24"/>
          <w:szCs w:val="24"/>
          <w:lang w:val="el-GR"/>
        </w:rPr>
        <w:t xml:space="preserve">λειτουργία για προπονήσεις και αγώνες της Α’ κατηγορίας καλαθοσφαίρισης (Basket </w:t>
      </w:r>
      <w:r w:rsidR="00BD0906">
        <w:rPr>
          <w:sz w:val="24"/>
          <w:szCs w:val="24"/>
        </w:rPr>
        <w:t>L</w:t>
      </w:r>
      <w:r w:rsidR="00BD0906">
        <w:rPr>
          <w:sz w:val="24"/>
          <w:szCs w:val="24"/>
          <w:lang w:val="el-GR"/>
        </w:rPr>
        <w:t>eague), ποδοσφαίρου (Super</w:t>
      </w:r>
      <w:r w:rsidR="00BD0906" w:rsidRPr="00BD0906">
        <w:rPr>
          <w:sz w:val="24"/>
          <w:szCs w:val="24"/>
          <w:lang w:val="el-GR"/>
        </w:rPr>
        <w:t xml:space="preserve"> </w:t>
      </w:r>
      <w:r w:rsidR="00BD0906">
        <w:rPr>
          <w:sz w:val="24"/>
          <w:szCs w:val="24"/>
        </w:rPr>
        <w:t>L</w:t>
      </w:r>
      <w:r w:rsidRPr="00292C66">
        <w:rPr>
          <w:sz w:val="24"/>
          <w:szCs w:val="24"/>
          <w:lang w:val="el-GR"/>
        </w:rPr>
        <w:t xml:space="preserve">eague 1) χωρίς την παρουσία θεατών, β) ευρωπαϊκοί αγώνες (Champions League, Europa League, Euroleague) σύμφωνα με τα ειδικά πρωτόκολλα των </w:t>
      </w:r>
      <w:r w:rsidR="00270ED6">
        <w:rPr>
          <w:sz w:val="24"/>
          <w:szCs w:val="24"/>
        </w:rPr>
        <w:t>UEFA</w:t>
      </w:r>
      <w:r w:rsidR="00270ED6" w:rsidRPr="00270ED6">
        <w:rPr>
          <w:sz w:val="24"/>
          <w:szCs w:val="24"/>
          <w:lang w:val="el-GR"/>
        </w:rPr>
        <w:t xml:space="preserve">, </w:t>
      </w:r>
      <w:r w:rsidRPr="00292C66">
        <w:rPr>
          <w:sz w:val="24"/>
          <w:szCs w:val="24"/>
          <w:lang w:val="el-GR"/>
        </w:rPr>
        <w:t>FIBA,</w:t>
      </w:r>
      <w:r w:rsidR="00270ED6" w:rsidRPr="00270ED6">
        <w:rPr>
          <w:sz w:val="24"/>
          <w:szCs w:val="24"/>
          <w:lang w:val="el-GR"/>
        </w:rPr>
        <w:t xml:space="preserve"> </w:t>
      </w:r>
      <w:r w:rsidR="00270ED6">
        <w:rPr>
          <w:sz w:val="24"/>
          <w:szCs w:val="24"/>
        </w:rPr>
        <w:t>Euroleague</w:t>
      </w:r>
      <w:r w:rsidR="00977245">
        <w:rPr>
          <w:sz w:val="24"/>
          <w:szCs w:val="24"/>
          <w:lang w:val="el-GR"/>
        </w:rPr>
        <w:t xml:space="preserve"> γ) χ</w:t>
      </w:r>
      <w:r w:rsidR="00EC03C6" w:rsidRPr="00977245">
        <w:rPr>
          <w:sz w:val="24"/>
          <w:szCs w:val="24"/>
          <w:lang w:val="el-GR"/>
        </w:rPr>
        <w:t>ρήση των αθλητικών εγκαταστάσεων από όσους αναφέρονται σε ονομαστικές καταστάσεις που εκδίδει η Γενική Γραμματεία Αθλητισμού</w:t>
      </w:r>
      <w:r w:rsidR="00977245">
        <w:rPr>
          <w:sz w:val="24"/>
          <w:szCs w:val="24"/>
          <w:lang w:val="el-GR"/>
        </w:rPr>
        <w:t>,</w:t>
      </w:r>
      <w:r w:rsidR="00EC03C6" w:rsidRPr="00977245">
        <w:rPr>
          <w:sz w:val="24"/>
          <w:szCs w:val="24"/>
          <w:lang w:val="el-GR"/>
        </w:rPr>
        <w:t xml:space="preserve"> κατόπιν εισήγησης της Ελληνικής Ολυμπιακής Επιτροπής (Ε.Ο.Ε.) και της Ελληνικής Παραολυμπιακής Επιτροπής (Ε.Π.Ε.)  για την κάλυψη των αναγκών προετοιμασίας για παγκόσμια, πανευρωπαϊκά πρωταθλήματα και τους Ολυμπιακούς και Παραολυμπιακούς Αγώνες του έτους 2021.</w:t>
      </w:r>
      <w:r w:rsidR="00BA5AAC" w:rsidRPr="00977245">
        <w:rPr>
          <w:sz w:val="24"/>
          <w:szCs w:val="24"/>
          <w:lang w:val="el-GR"/>
        </w:rPr>
        <w:t xml:space="preserve"> </w:t>
      </w:r>
    </w:p>
    <w:p w14:paraId="20BC7386" w14:textId="3D763915" w:rsidR="00BD0906" w:rsidRPr="00977245" w:rsidRDefault="00BD0906" w:rsidP="00977245">
      <w:pPr>
        <w:pStyle w:val="a4"/>
        <w:widowControl/>
        <w:spacing w:after="160" w:line="276" w:lineRule="auto"/>
        <w:ind w:left="931"/>
        <w:contextualSpacing/>
        <w:jc w:val="both"/>
        <w:rPr>
          <w:sz w:val="24"/>
          <w:szCs w:val="24"/>
          <w:lang w:val="el-GR"/>
        </w:rPr>
      </w:pPr>
    </w:p>
    <w:p w14:paraId="1F475BD6" w14:textId="25FF566C" w:rsidR="00A50213" w:rsidRPr="00292C66" w:rsidRDefault="00A50213" w:rsidP="00DD35D3">
      <w:pPr>
        <w:pStyle w:val="a4"/>
        <w:numPr>
          <w:ilvl w:val="0"/>
          <w:numId w:val="3"/>
        </w:numPr>
        <w:jc w:val="both"/>
        <w:rPr>
          <w:sz w:val="24"/>
          <w:szCs w:val="24"/>
          <w:lang w:val="el-GR"/>
        </w:rPr>
      </w:pPr>
      <w:r w:rsidRPr="00292C66">
        <w:rPr>
          <w:sz w:val="24"/>
          <w:szCs w:val="24"/>
          <w:lang w:val="el-GR"/>
        </w:rPr>
        <w:t>Οι αθλητικές εγκαταστάσεις παραμένουν κλειστές εκτός από τα γήπεδα αντισφαί</w:t>
      </w:r>
      <w:r w:rsidR="00BD0906">
        <w:rPr>
          <w:sz w:val="24"/>
          <w:szCs w:val="24"/>
          <w:lang w:val="el-GR"/>
        </w:rPr>
        <w:t xml:space="preserve">ρισης, γκολφ, τις ναυταθλητικές </w:t>
      </w:r>
      <w:r w:rsidRPr="00292C66">
        <w:rPr>
          <w:sz w:val="24"/>
          <w:szCs w:val="24"/>
          <w:lang w:val="el-GR"/>
        </w:rPr>
        <w:t>εγκαταστάσεις, ανοικτά σκοπευτήρια, προπονητήρια τοξοβολίας, ιππασίας, όπου επιτρέπεται η ατομική άσκηση (χωρίς προπονητή) με τις εξής διευκρινίσεις:</w:t>
      </w:r>
    </w:p>
    <w:p w14:paraId="1C3D343B" w14:textId="643616C9" w:rsidR="00A50213" w:rsidRPr="00292C66" w:rsidRDefault="00977245" w:rsidP="00E866CC">
      <w:pPr>
        <w:pStyle w:val="a4"/>
        <w:numPr>
          <w:ilvl w:val="0"/>
          <w:numId w:val="9"/>
        </w:numPr>
        <w:spacing w:before="240" w:after="240"/>
        <w:ind w:left="1276" w:hanging="283"/>
        <w:jc w:val="both"/>
        <w:rPr>
          <w:sz w:val="24"/>
          <w:szCs w:val="24"/>
          <w:lang w:val="el-GR"/>
        </w:rPr>
      </w:pPr>
      <w:r>
        <w:rPr>
          <w:sz w:val="24"/>
          <w:szCs w:val="24"/>
          <w:lang w:val="el-GR"/>
        </w:rPr>
        <w:t>Ι</w:t>
      </w:r>
      <w:r w:rsidRPr="00292C66">
        <w:rPr>
          <w:sz w:val="24"/>
          <w:szCs w:val="24"/>
          <w:lang w:val="el-GR"/>
        </w:rPr>
        <w:t>στιοπλοΐα</w:t>
      </w:r>
      <w:r w:rsidR="00270ED6">
        <w:rPr>
          <w:sz w:val="24"/>
          <w:szCs w:val="24"/>
          <w:lang w:val="el-GR"/>
        </w:rPr>
        <w:t>:</w:t>
      </w:r>
      <w:r w:rsidR="00A50213" w:rsidRPr="00292C66">
        <w:rPr>
          <w:sz w:val="24"/>
          <w:szCs w:val="24"/>
          <w:lang w:val="el-GR"/>
        </w:rPr>
        <w:t xml:space="preserve"> επιτρέπεται η παρουσία συνοδού ασφαλείας με άλλο σκάφος. </w:t>
      </w:r>
    </w:p>
    <w:p w14:paraId="7506AF47" w14:textId="3E0B03FD" w:rsidR="00BA5AAC" w:rsidRPr="00313B4A" w:rsidRDefault="00270ED6" w:rsidP="00BA5AAC">
      <w:pPr>
        <w:pStyle w:val="a4"/>
        <w:numPr>
          <w:ilvl w:val="0"/>
          <w:numId w:val="9"/>
        </w:numPr>
        <w:spacing w:before="240" w:after="240"/>
        <w:ind w:left="1276" w:hanging="283"/>
        <w:jc w:val="both"/>
        <w:rPr>
          <w:sz w:val="24"/>
          <w:szCs w:val="24"/>
          <w:lang w:val="el-GR"/>
        </w:rPr>
      </w:pPr>
      <w:r>
        <w:rPr>
          <w:sz w:val="24"/>
          <w:szCs w:val="24"/>
          <w:lang w:val="el-GR"/>
        </w:rPr>
        <w:t xml:space="preserve">Αντισφαίριση: </w:t>
      </w:r>
      <w:r w:rsidR="00A50213" w:rsidRPr="00292C66">
        <w:rPr>
          <w:sz w:val="24"/>
          <w:szCs w:val="24"/>
          <w:lang w:val="el-GR"/>
        </w:rPr>
        <w:t>επιτρέπεται η άσκηση με 4 αθλούμενους</w:t>
      </w:r>
      <w:r w:rsidR="00BD0906">
        <w:rPr>
          <w:sz w:val="24"/>
          <w:szCs w:val="24"/>
          <w:lang w:val="el-GR"/>
        </w:rPr>
        <w:t xml:space="preserve"> ανά γήπεδο </w:t>
      </w:r>
      <w:r w:rsidRPr="00292C66">
        <w:rPr>
          <w:sz w:val="24"/>
          <w:szCs w:val="24"/>
          <w:lang w:val="el-GR"/>
        </w:rPr>
        <w:t>(χωρίς προπονητή)</w:t>
      </w:r>
      <w:r w:rsidR="00A50213" w:rsidRPr="00292C66">
        <w:rPr>
          <w:sz w:val="24"/>
          <w:szCs w:val="24"/>
          <w:lang w:val="el-GR"/>
        </w:rPr>
        <w:t>.</w:t>
      </w:r>
      <w:r w:rsidR="00BA5AAC">
        <w:rPr>
          <w:sz w:val="24"/>
          <w:szCs w:val="24"/>
          <w:lang w:val="el-GR"/>
        </w:rPr>
        <w:t xml:space="preserve"> </w:t>
      </w:r>
    </w:p>
    <w:p w14:paraId="0F9AE72E" w14:textId="65ED9244" w:rsidR="00A50213" w:rsidRPr="00313B4A" w:rsidRDefault="00A50213" w:rsidP="00292C66">
      <w:pPr>
        <w:pStyle w:val="a4"/>
        <w:numPr>
          <w:ilvl w:val="0"/>
          <w:numId w:val="3"/>
        </w:numPr>
        <w:spacing w:line="276" w:lineRule="auto"/>
        <w:jc w:val="both"/>
        <w:rPr>
          <w:sz w:val="24"/>
          <w:szCs w:val="24"/>
          <w:lang w:val="el-GR"/>
        </w:rPr>
      </w:pPr>
      <w:r w:rsidRPr="00313B4A">
        <w:rPr>
          <w:sz w:val="24"/>
          <w:szCs w:val="24"/>
          <w:lang w:val="el-GR"/>
        </w:rPr>
        <w:t>Στάδια, κολυμβητήρια, γήπεδα, κλειστά γυμναστήρια παραμένουν κλειστά</w:t>
      </w:r>
      <w:r w:rsidR="00BA5AAC" w:rsidRPr="00313B4A">
        <w:rPr>
          <w:sz w:val="24"/>
          <w:szCs w:val="24"/>
          <w:lang w:val="el-GR"/>
        </w:rPr>
        <w:t xml:space="preserve"> (εκτός των όποιων προαναφερόμενων εξαιρέσεων)</w:t>
      </w:r>
      <w:r w:rsidRPr="00313B4A">
        <w:rPr>
          <w:sz w:val="24"/>
          <w:szCs w:val="24"/>
          <w:lang w:val="el-GR"/>
        </w:rPr>
        <w:t>.</w:t>
      </w:r>
    </w:p>
    <w:p w14:paraId="21646265" w14:textId="0EFFDD42" w:rsidR="002C5A8E" w:rsidRPr="00292C66" w:rsidRDefault="001C1084" w:rsidP="00292C66">
      <w:pPr>
        <w:pStyle w:val="a4"/>
        <w:widowControl/>
        <w:numPr>
          <w:ilvl w:val="0"/>
          <w:numId w:val="3"/>
        </w:numPr>
        <w:spacing w:after="160" w:line="276" w:lineRule="auto"/>
        <w:contextualSpacing/>
        <w:jc w:val="both"/>
        <w:rPr>
          <w:sz w:val="24"/>
          <w:szCs w:val="24"/>
          <w:lang w:val="el-GR"/>
        </w:rPr>
      </w:pPr>
      <w:r w:rsidRPr="00292C66">
        <w:rPr>
          <w:sz w:val="24"/>
          <w:szCs w:val="24"/>
          <w:lang w:val="el-GR"/>
        </w:rPr>
        <w:t>Αναστολή δραστηριοτήτων αθλητικών εγκαταστάσεων και κάθε είδους αθλητικών δραστηριοτήτων μαζικού, εναλλακτικού, πνευματικού ή ψυχαγωγικού χαρακτήρα.</w:t>
      </w:r>
    </w:p>
    <w:p w14:paraId="43C15DC8" w14:textId="77777777" w:rsidR="00270ED6" w:rsidRDefault="00D13684" w:rsidP="00270ED6">
      <w:pPr>
        <w:pStyle w:val="a4"/>
        <w:widowControl/>
        <w:numPr>
          <w:ilvl w:val="0"/>
          <w:numId w:val="3"/>
        </w:numPr>
        <w:spacing w:after="160" w:line="276" w:lineRule="auto"/>
        <w:contextualSpacing/>
        <w:jc w:val="both"/>
        <w:rPr>
          <w:sz w:val="24"/>
          <w:szCs w:val="24"/>
          <w:lang w:val="el-GR"/>
        </w:rPr>
      </w:pPr>
      <w:r w:rsidRPr="00292C66">
        <w:rPr>
          <w:sz w:val="24"/>
          <w:szCs w:val="24"/>
          <w:lang w:val="el-GR"/>
        </w:rPr>
        <w:t xml:space="preserve">Αγώνες εκτός οργανωμένων αθλητικών εγκαταστάσεων: δεν επιτρέπονται. </w:t>
      </w:r>
    </w:p>
    <w:p w14:paraId="5EC47D0D" w14:textId="47A4DC9F" w:rsidR="002C5A8E" w:rsidRDefault="00270ED6" w:rsidP="00270ED6">
      <w:pPr>
        <w:pStyle w:val="a4"/>
        <w:widowControl/>
        <w:numPr>
          <w:ilvl w:val="0"/>
          <w:numId w:val="3"/>
        </w:numPr>
        <w:spacing w:after="160" w:line="276" w:lineRule="auto"/>
        <w:contextualSpacing/>
        <w:jc w:val="both"/>
        <w:rPr>
          <w:sz w:val="24"/>
          <w:szCs w:val="24"/>
          <w:lang w:val="el-GR"/>
        </w:rPr>
      </w:pPr>
      <w:r w:rsidRPr="00270ED6">
        <w:rPr>
          <w:sz w:val="24"/>
          <w:szCs w:val="24"/>
          <w:lang w:val="el-GR"/>
        </w:rPr>
        <w:t>Η χρήση μάσκας είναι υποχρεωτική. Εξαιρούνται από τη χρήση μάσκας οι αθλητές/αθλούμενοι</w:t>
      </w:r>
      <w:r w:rsidR="00BD0906">
        <w:rPr>
          <w:sz w:val="24"/>
          <w:szCs w:val="24"/>
          <w:lang w:val="el-GR"/>
        </w:rPr>
        <w:t>,</w:t>
      </w:r>
      <w:r w:rsidRPr="00270ED6">
        <w:rPr>
          <w:sz w:val="24"/>
          <w:szCs w:val="24"/>
          <w:lang w:val="el-GR"/>
        </w:rPr>
        <w:t xml:space="preserve"> κατά τη διάρκεια της άσκησης.</w:t>
      </w:r>
    </w:p>
    <w:p w14:paraId="2BFEECB1" w14:textId="77777777" w:rsidR="00270ED6" w:rsidRPr="00270ED6" w:rsidRDefault="00270ED6" w:rsidP="00270ED6">
      <w:pPr>
        <w:pStyle w:val="a4"/>
        <w:widowControl/>
        <w:spacing w:after="160" w:line="276" w:lineRule="auto"/>
        <w:ind w:left="931"/>
        <w:contextualSpacing/>
        <w:jc w:val="both"/>
        <w:rPr>
          <w:sz w:val="24"/>
          <w:szCs w:val="24"/>
          <w:lang w:val="el-GR"/>
        </w:rPr>
      </w:pPr>
    </w:p>
    <w:p w14:paraId="4B8472B6" w14:textId="12CF89B7" w:rsidR="00E1492B" w:rsidRDefault="000A78C2" w:rsidP="002C5A8E">
      <w:pPr>
        <w:pStyle w:val="a4"/>
        <w:widowControl/>
        <w:numPr>
          <w:ilvl w:val="0"/>
          <w:numId w:val="1"/>
        </w:numPr>
        <w:spacing w:after="160" w:line="276" w:lineRule="auto"/>
        <w:contextualSpacing/>
        <w:jc w:val="left"/>
        <w:rPr>
          <w:b/>
          <w:color w:val="808080" w:themeColor="background1" w:themeShade="80"/>
          <w:sz w:val="24"/>
          <w:szCs w:val="24"/>
          <w:u w:val="single"/>
          <w:lang w:val="el-GR"/>
        </w:rPr>
      </w:pPr>
      <w:r w:rsidRPr="00EC03C6">
        <w:rPr>
          <w:b/>
          <w:color w:val="808080" w:themeColor="background1" w:themeShade="80"/>
          <w:sz w:val="24"/>
          <w:szCs w:val="24"/>
          <w:u w:val="single"/>
          <w:lang w:val="el-GR"/>
        </w:rPr>
        <w:t xml:space="preserve">Περιοχές </w:t>
      </w:r>
      <w:r w:rsidR="002C5A8E" w:rsidRPr="00EC03C6">
        <w:rPr>
          <w:b/>
          <w:color w:val="808080" w:themeColor="background1" w:themeShade="80"/>
          <w:sz w:val="24"/>
          <w:szCs w:val="24"/>
          <w:u w:val="single"/>
          <w:lang w:val="el-GR"/>
        </w:rPr>
        <w:t>επιπέδου Γ – Συναγερμού</w:t>
      </w:r>
      <w:r w:rsidRPr="00EC03C6">
        <w:rPr>
          <w:b/>
          <w:color w:val="808080" w:themeColor="background1" w:themeShade="80"/>
          <w:sz w:val="24"/>
          <w:szCs w:val="24"/>
          <w:u w:val="single"/>
          <w:lang w:val="el-GR"/>
        </w:rPr>
        <w:t>:</w:t>
      </w:r>
    </w:p>
    <w:p w14:paraId="3EE2FD3C" w14:textId="77777777" w:rsidR="00EC03C6" w:rsidRPr="00EC03C6" w:rsidRDefault="00EC03C6" w:rsidP="00EC03C6">
      <w:pPr>
        <w:pStyle w:val="a4"/>
        <w:widowControl/>
        <w:spacing w:after="160" w:line="276" w:lineRule="auto"/>
        <w:ind w:left="572"/>
        <w:contextualSpacing/>
        <w:jc w:val="right"/>
        <w:rPr>
          <w:b/>
          <w:color w:val="808080" w:themeColor="background1" w:themeShade="80"/>
          <w:sz w:val="24"/>
          <w:szCs w:val="24"/>
          <w:u w:val="single"/>
          <w:lang w:val="el-GR"/>
        </w:rPr>
      </w:pPr>
    </w:p>
    <w:p w14:paraId="38DF9E13" w14:textId="4FA32DAC" w:rsidR="002C5A8E" w:rsidRDefault="002C5A8E" w:rsidP="002C5A8E">
      <w:pPr>
        <w:pStyle w:val="a4"/>
        <w:widowControl/>
        <w:numPr>
          <w:ilvl w:val="0"/>
          <w:numId w:val="3"/>
        </w:numPr>
        <w:spacing w:after="160" w:line="276" w:lineRule="auto"/>
        <w:contextualSpacing/>
        <w:rPr>
          <w:sz w:val="24"/>
          <w:szCs w:val="24"/>
          <w:lang w:val="el-GR"/>
        </w:rPr>
      </w:pPr>
      <w:r w:rsidRPr="002C5A8E">
        <w:rPr>
          <w:sz w:val="24"/>
          <w:szCs w:val="24"/>
          <w:lang w:val="el-GR"/>
        </w:rPr>
        <w:t>ΑΝΑΣΤΟΛΗ κάθε αθλητικής δραστηριότητας</w:t>
      </w:r>
      <w:r w:rsidR="00BD0906">
        <w:rPr>
          <w:sz w:val="24"/>
          <w:szCs w:val="24"/>
          <w:lang w:val="el-GR"/>
        </w:rPr>
        <w:t>.</w:t>
      </w:r>
    </w:p>
    <w:p w14:paraId="1711EF14" w14:textId="77777777" w:rsidR="00D05663" w:rsidRDefault="00D05663" w:rsidP="002C5A8E">
      <w:pPr>
        <w:pStyle w:val="a4"/>
        <w:widowControl/>
        <w:numPr>
          <w:ilvl w:val="0"/>
          <w:numId w:val="3"/>
        </w:numPr>
        <w:spacing w:after="160" w:line="276" w:lineRule="auto"/>
        <w:contextualSpacing/>
        <w:rPr>
          <w:sz w:val="24"/>
          <w:szCs w:val="24"/>
          <w:lang w:val="el-GR"/>
        </w:rPr>
      </w:pPr>
      <w:r>
        <w:rPr>
          <w:sz w:val="24"/>
          <w:szCs w:val="24"/>
          <w:lang w:val="el-GR"/>
        </w:rPr>
        <w:t xml:space="preserve">Εξαιρούνται της αναστολής:  </w:t>
      </w:r>
    </w:p>
    <w:p w14:paraId="589AAB6D" w14:textId="285F431A" w:rsidR="00D05663" w:rsidRPr="002C5A8E" w:rsidRDefault="00D05663" w:rsidP="00D05663">
      <w:pPr>
        <w:pStyle w:val="a4"/>
        <w:widowControl/>
        <w:numPr>
          <w:ilvl w:val="1"/>
          <w:numId w:val="3"/>
        </w:numPr>
        <w:spacing w:after="160" w:line="276" w:lineRule="auto"/>
        <w:contextualSpacing/>
        <w:rPr>
          <w:sz w:val="24"/>
          <w:szCs w:val="24"/>
          <w:lang w:val="el-GR"/>
        </w:rPr>
      </w:pPr>
      <w:r>
        <w:rPr>
          <w:sz w:val="24"/>
          <w:szCs w:val="24"/>
          <w:lang w:val="el-GR"/>
        </w:rPr>
        <w:t xml:space="preserve">οι προπονήσεις των ομάδων </w:t>
      </w:r>
      <w:r w:rsidRPr="002C5A8E">
        <w:rPr>
          <w:sz w:val="24"/>
          <w:szCs w:val="24"/>
          <w:lang w:val="el-GR"/>
        </w:rPr>
        <w:t>Α’ Εθνικής ποδοσφαίρου (Super League</w:t>
      </w:r>
      <w:r w:rsidRPr="00D05663">
        <w:rPr>
          <w:sz w:val="24"/>
          <w:szCs w:val="24"/>
          <w:lang w:val="el-GR"/>
        </w:rPr>
        <w:t xml:space="preserve"> 1</w:t>
      </w:r>
      <w:r w:rsidRPr="002C5A8E">
        <w:rPr>
          <w:sz w:val="24"/>
          <w:szCs w:val="24"/>
          <w:lang w:val="el-GR"/>
        </w:rPr>
        <w:t>) και της Α1 Εθνικής κατηγορίας καλαθοσφαίρισης (Basket League)</w:t>
      </w:r>
    </w:p>
    <w:p w14:paraId="15D9C300" w14:textId="71E0D21B" w:rsidR="00D05663" w:rsidRPr="00292C66" w:rsidRDefault="00D05663" w:rsidP="00D05663">
      <w:pPr>
        <w:pStyle w:val="a4"/>
        <w:widowControl/>
        <w:numPr>
          <w:ilvl w:val="1"/>
          <w:numId w:val="3"/>
        </w:numPr>
        <w:spacing w:after="160" w:line="276" w:lineRule="auto"/>
        <w:contextualSpacing/>
        <w:jc w:val="both"/>
        <w:rPr>
          <w:sz w:val="24"/>
          <w:szCs w:val="24"/>
          <w:lang w:val="el-GR"/>
        </w:rPr>
      </w:pPr>
      <w:r w:rsidRPr="002C5A8E">
        <w:rPr>
          <w:sz w:val="24"/>
          <w:szCs w:val="24"/>
          <w:lang w:val="el-GR"/>
        </w:rPr>
        <w:t>οι ευρωπαϊκοί αγώνες (Champions League, Europa League, Euroleague, BCL) σύμφωνα με τα ειδικά πρωτόκολλα των UEFA, FIBA, Euroleague.</w:t>
      </w:r>
    </w:p>
    <w:p w14:paraId="75C02241" w14:textId="77777777" w:rsidR="002C5A8E" w:rsidRPr="002C5A8E" w:rsidRDefault="002C5A8E" w:rsidP="002C5A8E">
      <w:pPr>
        <w:pStyle w:val="a4"/>
        <w:widowControl/>
        <w:numPr>
          <w:ilvl w:val="0"/>
          <w:numId w:val="3"/>
        </w:numPr>
        <w:spacing w:after="160" w:line="276" w:lineRule="auto"/>
        <w:contextualSpacing/>
        <w:rPr>
          <w:sz w:val="24"/>
          <w:szCs w:val="24"/>
          <w:lang w:val="el-GR"/>
        </w:rPr>
      </w:pPr>
      <w:r w:rsidRPr="002C5A8E">
        <w:rPr>
          <w:sz w:val="24"/>
          <w:szCs w:val="24"/>
          <w:lang w:val="el-GR"/>
        </w:rPr>
        <w:t>Επιτρέπεται ατομική άσκηση ΜΟΝΟ σε εξωτερικούς δημόσιους χώρους (χωρίς προπονητή)</w:t>
      </w:r>
    </w:p>
    <w:p w14:paraId="1A94DAE2" w14:textId="28E1A191" w:rsidR="00A0029B" w:rsidRDefault="002C5A8E" w:rsidP="002C5A8E">
      <w:pPr>
        <w:pStyle w:val="a4"/>
        <w:widowControl/>
        <w:numPr>
          <w:ilvl w:val="0"/>
          <w:numId w:val="3"/>
        </w:numPr>
        <w:spacing w:after="160" w:line="276" w:lineRule="auto"/>
        <w:contextualSpacing/>
        <w:jc w:val="both"/>
        <w:rPr>
          <w:sz w:val="24"/>
          <w:szCs w:val="24"/>
          <w:lang w:val="el-GR"/>
        </w:rPr>
      </w:pPr>
      <w:r w:rsidRPr="00292C66">
        <w:rPr>
          <w:sz w:val="24"/>
          <w:szCs w:val="24"/>
          <w:lang w:val="el-GR"/>
        </w:rPr>
        <w:t>Επιτρέπονται οι μετακινήσεις από τις περιοχές επιπέδου Γ προς άλλες περιοχές</w:t>
      </w:r>
      <w:r w:rsidR="00BD0906">
        <w:rPr>
          <w:sz w:val="24"/>
          <w:szCs w:val="24"/>
          <w:lang w:val="el-GR"/>
        </w:rPr>
        <w:t>,</w:t>
      </w:r>
      <w:r w:rsidR="00A0029B">
        <w:rPr>
          <w:sz w:val="24"/>
          <w:szCs w:val="24"/>
          <w:lang w:val="el-GR"/>
        </w:rPr>
        <w:t xml:space="preserve"> λόγω</w:t>
      </w:r>
      <w:r w:rsidR="00A0029B" w:rsidRPr="00A0029B">
        <w:rPr>
          <w:sz w:val="24"/>
          <w:szCs w:val="24"/>
          <w:lang w:val="el-GR"/>
        </w:rPr>
        <w:t xml:space="preserve"> </w:t>
      </w:r>
      <w:r w:rsidR="00A0029B">
        <w:rPr>
          <w:sz w:val="24"/>
          <w:szCs w:val="24"/>
          <w:lang w:val="el-GR"/>
        </w:rPr>
        <w:t>αγωνιστικών υποχρεώσεων</w:t>
      </w:r>
      <w:r w:rsidR="00BD0906">
        <w:rPr>
          <w:sz w:val="24"/>
          <w:szCs w:val="24"/>
          <w:lang w:val="el-GR"/>
        </w:rPr>
        <w:t>,</w:t>
      </w:r>
      <w:r w:rsidRPr="00292C66">
        <w:rPr>
          <w:sz w:val="24"/>
          <w:szCs w:val="24"/>
          <w:lang w:val="el-GR"/>
        </w:rPr>
        <w:t xml:space="preserve"> για </w:t>
      </w:r>
      <w:r w:rsidR="00D05663">
        <w:rPr>
          <w:sz w:val="24"/>
          <w:szCs w:val="24"/>
          <w:lang w:val="el-GR"/>
        </w:rPr>
        <w:t xml:space="preserve">τις </w:t>
      </w:r>
      <w:r w:rsidR="00A0029B">
        <w:rPr>
          <w:sz w:val="24"/>
          <w:szCs w:val="24"/>
          <w:lang w:val="el-GR"/>
        </w:rPr>
        <w:t>εξής περιπτώσεις:</w:t>
      </w:r>
    </w:p>
    <w:p w14:paraId="51DA2E9B" w14:textId="48AB8123" w:rsidR="00A0029B" w:rsidRPr="00BD0906" w:rsidRDefault="00D05663" w:rsidP="00BD0906">
      <w:pPr>
        <w:pStyle w:val="a4"/>
        <w:widowControl/>
        <w:numPr>
          <w:ilvl w:val="1"/>
          <w:numId w:val="3"/>
        </w:numPr>
        <w:spacing w:after="160" w:line="276" w:lineRule="auto"/>
        <w:ind w:hanging="375"/>
        <w:contextualSpacing/>
        <w:jc w:val="both"/>
        <w:rPr>
          <w:sz w:val="24"/>
          <w:szCs w:val="24"/>
        </w:rPr>
      </w:pPr>
      <w:r>
        <w:rPr>
          <w:sz w:val="24"/>
          <w:szCs w:val="24"/>
          <w:lang w:val="el-GR"/>
        </w:rPr>
        <w:t>ομάδες</w:t>
      </w:r>
      <w:r w:rsidRPr="00BD0906">
        <w:rPr>
          <w:sz w:val="24"/>
          <w:szCs w:val="24"/>
        </w:rPr>
        <w:t xml:space="preserve"> </w:t>
      </w:r>
      <w:r>
        <w:rPr>
          <w:sz w:val="24"/>
          <w:szCs w:val="24"/>
        </w:rPr>
        <w:t>Super</w:t>
      </w:r>
      <w:r w:rsidR="00BD0906">
        <w:rPr>
          <w:sz w:val="24"/>
          <w:szCs w:val="24"/>
        </w:rPr>
        <w:t xml:space="preserve"> L</w:t>
      </w:r>
      <w:r>
        <w:rPr>
          <w:sz w:val="24"/>
          <w:szCs w:val="24"/>
        </w:rPr>
        <w:t>eague</w:t>
      </w:r>
      <w:r w:rsidRPr="00BD0906">
        <w:rPr>
          <w:sz w:val="24"/>
          <w:szCs w:val="24"/>
        </w:rPr>
        <w:t xml:space="preserve"> 1, </w:t>
      </w:r>
      <w:r>
        <w:rPr>
          <w:sz w:val="24"/>
          <w:szCs w:val="24"/>
        </w:rPr>
        <w:t>Basket</w:t>
      </w:r>
      <w:r w:rsidRPr="00BD0906">
        <w:rPr>
          <w:sz w:val="24"/>
          <w:szCs w:val="24"/>
        </w:rPr>
        <w:t xml:space="preserve"> </w:t>
      </w:r>
      <w:r>
        <w:rPr>
          <w:sz w:val="24"/>
          <w:szCs w:val="24"/>
        </w:rPr>
        <w:t>League</w:t>
      </w:r>
      <w:r w:rsidR="00A0029B" w:rsidRPr="00BD0906">
        <w:rPr>
          <w:sz w:val="24"/>
          <w:szCs w:val="24"/>
        </w:rPr>
        <w:t xml:space="preserve"> </w:t>
      </w:r>
    </w:p>
    <w:p w14:paraId="5DD2618D" w14:textId="1974E66D" w:rsidR="002C5A8E" w:rsidRDefault="002C5A8E" w:rsidP="00BD0906">
      <w:pPr>
        <w:pStyle w:val="a4"/>
        <w:widowControl/>
        <w:numPr>
          <w:ilvl w:val="1"/>
          <w:numId w:val="3"/>
        </w:numPr>
        <w:spacing w:after="160" w:line="276" w:lineRule="auto"/>
        <w:ind w:hanging="375"/>
        <w:contextualSpacing/>
        <w:jc w:val="both"/>
        <w:rPr>
          <w:sz w:val="24"/>
          <w:szCs w:val="24"/>
          <w:lang w:val="el-GR"/>
        </w:rPr>
      </w:pPr>
      <w:r w:rsidRPr="00292C66">
        <w:rPr>
          <w:sz w:val="24"/>
          <w:szCs w:val="24"/>
          <w:lang w:val="el-GR"/>
        </w:rPr>
        <w:t>διεθνείς</w:t>
      </w:r>
      <w:r w:rsidR="00BD0906">
        <w:rPr>
          <w:sz w:val="24"/>
          <w:szCs w:val="24"/>
          <w:lang w:val="el-GR"/>
        </w:rPr>
        <w:t xml:space="preserve"> </w:t>
      </w:r>
      <w:r w:rsidR="00A50213" w:rsidRPr="00292C66">
        <w:rPr>
          <w:sz w:val="24"/>
          <w:szCs w:val="24"/>
          <w:lang w:val="el-GR"/>
        </w:rPr>
        <w:t>αθλητές</w:t>
      </w:r>
      <w:r w:rsidR="00D76DCB">
        <w:rPr>
          <w:sz w:val="24"/>
          <w:szCs w:val="24"/>
          <w:lang w:val="el-GR"/>
        </w:rPr>
        <w:t>/</w:t>
      </w:r>
      <w:r w:rsidR="00BD0906" w:rsidRPr="00BD0906">
        <w:rPr>
          <w:sz w:val="24"/>
          <w:szCs w:val="24"/>
          <w:lang w:val="el-GR"/>
        </w:rPr>
        <w:t xml:space="preserve"> </w:t>
      </w:r>
      <w:r w:rsidR="00D76DCB">
        <w:rPr>
          <w:sz w:val="24"/>
          <w:szCs w:val="24"/>
          <w:lang w:val="el-GR"/>
        </w:rPr>
        <w:t>προπονητές/</w:t>
      </w:r>
      <w:r w:rsidR="00BD0906" w:rsidRPr="00BD0906">
        <w:rPr>
          <w:sz w:val="24"/>
          <w:szCs w:val="24"/>
          <w:lang w:val="el-GR"/>
        </w:rPr>
        <w:t xml:space="preserve"> </w:t>
      </w:r>
      <w:r w:rsidR="00D76DCB">
        <w:rPr>
          <w:sz w:val="24"/>
          <w:szCs w:val="24"/>
          <w:lang w:val="el-GR"/>
        </w:rPr>
        <w:t>διαιτητές</w:t>
      </w:r>
      <w:r w:rsidR="00A50213" w:rsidRPr="00292C66">
        <w:rPr>
          <w:sz w:val="24"/>
          <w:szCs w:val="24"/>
          <w:lang w:val="el-GR"/>
        </w:rPr>
        <w:t>, έχοντας απαραίτητα βεβαίωση της οικείας ομοσπονδίας</w:t>
      </w:r>
      <w:r w:rsidR="00A0029B">
        <w:rPr>
          <w:sz w:val="24"/>
          <w:szCs w:val="24"/>
          <w:lang w:val="el-GR"/>
        </w:rPr>
        <w:t>/ διοργανώτριας αρχής</w:t>
      </w:r>
      <w:r w:rsidR="00D76DCB">
        <w:rPr>
          <w:sz w:val="24"/>
          <w:szCs w:val="24"/>
          <w:lang w:val="el-GR"/>
        </w:rPr>
        <w:t xml:space="preserve"> </w:t>
      </w:r>
      <w:r w:rsidR="00D76DCB" w:rsidRPr="00313B4A">
        <w:rPr>
          <w:sz w:val="24"/>
          <w:szCs w:val="24"/>
          <w:lang w:val="el-GR"/>
        </w:rPr>
        <w:t xml:space="preserve">και </w:t>
      </w:r>
      <w:r w:rsidR="00313B4A">
        <w:rPr>
          <w:sz w:val="24"/>
          <w:szCs w:val="24"/>
          <w:lang w:val="el-GR"/>
        </w:rPr>
        <w:t xml:space="preserve">μετά από </w:t>
      </w:r>
      <w:r w:rsidR="00A0029B">
        <w:rPr>
          <w:sz w:val="24"/>
          <w:szCs w:val="24"/>
          <w:lang w:val="el-GR"/>
        </w:rPr>
        <w:t xml:space="preserve">σχετική </w:t>
      </w:r>
      <w:r w:rsidR="00313B4A">
        <w:rPr>
          <w:sz w:val="24"/>
          <w:szCs w:val="24"/>
          <w:lang w:val="el-GR"/>
        </w:rPr>
        <w:t xml:space="preserve">ενημέρωση </w:t>
      </w:r>
      <w:r w:rsidR="00D76DCB" w:rsidRPr="00313B4A">
        <w:rPr>
          <w:sz w:val="24"/>
          <w:szCs w:val="24"/>
          <w:lang w:val="el-GR"/>
        </w:rPr>
        <w:t>τη</w:t>
      </w:r>
      <w:r w:rsidR="00313B4A" w:rsidRPr="00313B4A">
        <w:rPr>
          <w:sz w:val="24"/>
          <w:szCs w:val="24"/>
          <w:lang w:val="el-GR"/>
        </w:rPr>
        <w:t>ς</w:t>
      </w:r>
      <w:r w:rsidR="00D76DCB" w:rsidRPr="00313B4A">
        <w:rPr>
          <w:sz w:val="24"/>
          <w:szCs w:val="24"/>
          <w:lang w:val="el-GR"/>
        </w:rPr>
        <w:t xml:space="preserve"> </w:t>
      </w:r>
      <w:r w:rsidR="00BD0906">
        <w:rPr>
          <w:sz w:val="24"/>
          <w:szCs w:val="24"/>
          <w:lang w:val="el-GR"/>
        </w:rPr>
        <w:t>Γενικής Γραμματείας Αθλητισμού</w:t>
      </w:r>
      <w:r w:rsidR="00A50213" w:rsidRPr="00313B4A">
        <w:rPr>
          <w:sz w:val="24"/>
          <w:szCs w:val="24"/>
          <w:lang w:val="el-GR"/>
        </w:rPr>
        <w:t>.</w:t>
      </w:r>
      <w:r w:rsidR="00A50213" w:rsidRPr="00292C66">
        <w:rPr>
          <w:sz w:val="24"/>
          <w:szCs w:val="24"/>
          <w:lang w:val="el-GR"/>
        </w:rPr>
        <w:t xml:space="preserve">  </w:t>
      </w:r>
    </w:p>
    <w:p w14:paraId="030E6E82" w14:textId="78A8AE9F" w:rsidR="00D05663" w:rsidRDefault="00D05663" w:rsidP="00BD0906">
      <w:pPr>
        <w:pStyle w:val="a4"/>
        <w:widowControl/>
        <w:numPr>
          <w:ilvl w:val="0"/>
          <w:numId w:val="3"/>
        </w:numPr>
        <w:spacing w:after="160" w:line="276" w:lineRule="auto"/>
        <w:contextualSpacing/>
        <w:jc w:val="both"/>
        <w:rPr>
          <w:sz w:val="24"/>
          <w:szCs w:val="24"/>
          <w:lang w:val="el-GR"/>
        </w:rPr>
      </w:pPr>
      <w:r w:rsidRPr="00270ED6">
        <w:rPr>
          <w:sz w:val="24"/>
          <w:szCs w:val="24"/>
          <w:lang w:val="el-GR"/>
        </w:rPr>
        <w:t>Η χρήση μάσκας είναι υποχρεωτική. Εξαιρούνται από τη χρήση μάσκας οι αθλητές/αθλούμενοι</w:t>
      </w:r>
      <w:r w:rsidR="00BD0906">
        <w:rPr>
          <w:sz w:val="24"/>
          <w:szCs w:val="24"/>
          <w:lang w:val="el-GR"/>
        </w:rPr>
        <w:t>,</w:t>
      </w:r>
      <w:r w:rsidRPr="00270ED6">
        <w:rPr>
          <w:sz w:val="24"/>
          <w:szCs w:val="24"/>
          <w:lang w:val="el-GR"/>
        </w:rPr>
        <w:t xml:space="preserve"> κατά τη διάρκεια της άσκησης.</w:t>
      </w:r>
    </w:p>
    <w:p w14:paraId="7A400CE2" w14:textId="063B3583" w:rsidR="00BD0906" w:rsidRDefault="00BD0906" w:rsidP="00BD0906">
      <w:pPr>
        <w:pStyle w:val="a4"/>
        <w:widowControl/>
        <w:spacing w:after="160" w:line="276" w:lineRule="auto"/>
        <w:ind w:left="931"/>
        <w:contextualSpacing/>
        <w:jc w:val="both"/>
        <w:rPr>
          <w:sz w:val="24"/>
          <w:szCs w:val="24"/>
          <w:lang w:val="el-GR"/>
        </w:rPr>
      </w:pPr>
    </w:p>
    <w:p w14:paraId="28809C5C" w14:textId="77777777" w:rsidR="00BD0906" w:rsidRPr="00BD0906" w:rsidRDefault="00BD0906" w:rsidP="00BD0906">
      <w:pPr>
        <w:pStyle w:val="a4"/>
        <w:widowControl/>
        <w:spacing w:after="160" w:line="276" w:lineRule="auto"/>
        <w:ind w:left="931"/>
        <w:contextualSpacing/>
        <w:jc w:val="both"/>
        <w:rPr>
          <w:sz w:val="24"/>
          <w:szCs w:val="24"/>
          <w:lang w:val="el-GR"/>
        </w:rPr>
      </w:pPr>
    </w:p>
    <w:p w14:paraId="63042E90" w14:textId="710DF7BC" w:rsidR="00E1492B" w:rsidRPr="00BD0906" w:rsidRDefault="000A78C2" w:rsidP="00BD0906">
      <w:pPr>
        <w:spacing w:after="120" w:line="360" w:lineRule="auto"/>
        <w:ind w:left="112" w:right="118"/>
        <w:jc w:val="both"/>
        <w:rPr>
          <w:rFonts w:ascii="Calibri" w:eastAsia="Calibri" w:hAnsi="Calibri" w:cs="Calibri"/>
          <w:lang w:val="el-GR"/>
        </w:rPr>
      </w:pPr>
      <w:r w:rsidRPr="004A68E5">
        <w:rPr>
          <w:rFonts w:ascii="Calibri" w:hAnsi="Calibri"/>
          <w:b/>
          <w:i/>
          <w:lang w:val="el-GR"/>
        </w:rPr>
        <w:t xml:space="preserve">Τα περιοριστικά μέτρα θα επανεκτιμώνται ανάλογα με τη γενικότερη επιδημιολογική </w:t>
      </w:r>
      <w:r w:rsidR="00BD0906">
        <w:rPr>
          <w:rFonts w:ascii="Calibri" w:hAnsi="Calibri"/>
          <w:b/>
          <w:i/>
          <w:lang w:val="el-GR"/>
        </w:rPr>
        <w:t>κατάσταση</w:t>
      </w:r>
      <w:r w:rsidRPr="004A68E5">
        <w:rPr>
          <w:rFonts w:ascii="Calibri" w:hAnsi="Calibri"/>
          <w:b/>
          <w:i/>
          <w:lang w:val="el-GR"/>
        </w:rPr>
        <w:t xml:space="preserve"> της</w:t>
      </w:r>
      <w:r w:rsidRPr="004A68E5">
        <w:rPr>
          <w:rFonts w:ascii="Calibri" w:hAnsi="Calibri"/>
          <w:b/>
          <w:i/>
          <w:spacing w:val="-7"/>
          <w:lang w:val="el-GR"/>
        </w:rPr>
        <w:t xml:space="preserve"> </w:t>
      </w:r>
      <w:r w:rsidRPr="004A68E5">
        <w:rPr>
          <w:rFonts w:ascii="Calibri" w:hAnsi="Calibri"/>
          <w:b/>
          <w:i/>
          <w:lang w:val="el-GR"/>
        </w:rPr>
        <w:t>χώρας.</w:t>
      </w:r>
    </w:p>
    <w:p w14:paraId="6FA7656C" w14:textId="63832816" w:rsidR="00BD0906" w:rsidRDefault="000A78C2" w:rsidP="00BD0906">
      <w:pPr>
        <w:pStyle w:val="1"/>
        <w:spacing w:before="137"/>
        <w:ind w:left="4195" w:right="682" w:hanging="32"/>
        <w:rPr>
          <w:lang w:val="el-GR"/>
        </w:rPr>
      </w:pPr>
      <w:r w:rsidRPr="004A68E5">
        <w:rPr>
          <w:lang w:val="el-GR"/>
        </w:rPr>
        <w:t>Η ΥΓΕΙΟΝΟΜΙΚΗ ΕΠΙΣΤΗΜΟΝΙΚΗ</w:t>
      </w:r>
      <w:r w:rsidRPr="004A68E5">
        <w:rPr>
          <w:spacing w:val="-13"/>
          <w:lang w:val="el-GR"/>
        </w:rPr>
        <w:t xml:space="preserve"> </w:t>
      </w:r>
      <w:r w:rsidRPr="004A68E5">
        <w:rPr>
          <w:lang w:val="el-GR"/>
        </w:rPr>
        <w:t xml:space="preserve">ΕΠΙΤΡΟΠΗ </w:t>
      </w:r>
    </w:p>
    <w:p w14:paraId="65790303" w14:textId="2F4ECAFE" w:rsidR="00BA5AAC" w:rsidRPr="00BD0906" w:rsidRDefault="000A78C2" w:rsidP="00BD0906">
      <w:pPr>
        <w:pStyle w:val="1"/>
        <w:spacing w:before="137"/>
        <w:ind w:left="4195" w:right="682" w:hanging="32"/>
        <w:rPr>
          <w:lang w:val="el-GR"/>
        </w:rPr>
      </w:pPr>
      <w:r w:rsidRPr="004A68E5">
        <w:rPr>
          <w:lang w:val="el-GR"/>
        </w:rPr>
        <w:t>ΤΗΣ ΓΕΝΙΚΗΣ ΓΡΑΜΜΑΤΕΙΑΣ</w:t>
      </w:r>
      <w:r w:rsidRPr="004A68E5">
        <w:rPr>
          <w:spacing w:val="-16"/>
          <w:lang w:val="el-GR"/>
        </w:rPr>
        <w:t xml:space="preserve"> </w:t>
      </w:r>
      <w:r w:rsidRPr="004A68E5">
        <w:rPr>
          <w:lang w:val="el-GR"/>
        </w:rPr>
        <w:t>ΑΘΛΗΤΙΣΜΟΥ</w:t>
      </w:r>
    </w:p>
    <w:sectPr w:rsidR="00BA5AAC" w:rsidRPr="00BD0906" w:rsidSect="00BD0906">
      <w:pgSz w:w="11910" w:h="16840"/>
      <w:pgMar w:top="851" w:right="1080" w:bottom="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FFB"/>
    <w:multiLevelType w:val="hybridMultilevel"/>
    <w:tmpl w:val="632E678C"/>
    <w:lvl w:ilvl="0" w:tplc="D90C1DBC">
      <w:start w:val="1"/>
      <w:numFmt w:val="decimal"/>
      <w:lvlText w:val="%1."/>
      <w:lvlJc w:val="left"/>
      <w:pPr>
        <w:ind w:left="572" w:hanging="361"/>
        <w:jc w:val="right"/>
      </w:pPr>
      <w:rPr>
        <w:rFonts w:ascii="Calibri" w:eastAsia="Calibri" w:hAnsi="Calibri" w:hint="default"/>
        <w:b/>
        <w:bCs/>
        <w:spacing w:val="-3"/>
        <w:w w:val="99"/>
        <w:sz w:val="24"/>
        <w:szCs w:val="24"/>
      </w:rPr>
    </w:lvl>
    <w:lvl w:ilvl="1" w:tplc="41DC0E38">
      <w:start w:val="1"/>
      <w:numFmt w:val="bullet"/>
      <w:lvlText w:val="•"/>
      <w:lvlJc w:val="left"/>
      <w:pPr>
        <w:ind w:left="1456" w:hanging="361"/>
      </w:pPr>
      <w:rPr>
        <w:rFonts w:hint="default"/>
      </w:rPr>
    </w:lvl>
    <w:lvl w:ilvl="2" w:tplc="FF0E7CF0">
      <w:start w:val="1"/>
      <w:numFmt w:val="bullet"/>
      <w:lvlText w:val="•"/>
      <w:lvlJc w:val="left"/>
      <w:pPr>
        <w:ind w:left="2333" w:hanging="361"/>
      </w:pPr>
      <w:rPr>
        <w:rFonts w:hint="default"/>
      </w:rPr>
    </w:lvl>
    <w:lvl w:ilvl="3" w:tplc="A4D06A14">
      <w:start w:val="1"/>
      <w:numFmt w:val="bullet"/>
      <w:lvlText w:val="•"/>
      <w:lvlJc w:val="left"/>
      <w:pPr>
        <w:ind w:left="3209" w:hanging="361"/>
      </w:pPr>
      <w:rPr>
        <w:rFonts w:hint="default"/>
      </w:rPr>
    </w:lvl>
    <w:lvl w:ilvl="4" w:tplc="E6F61D0E">
      <w:start w:val="1"/>
      <w:numFmt w:val="bullet"/>
      <w:lvlText w:val="•"/>
      <w:lvlJc w:val="left"/>
      <w:pPr>
        <w:ind w:left="4086" w:hanging="361"/>
      </w:pPr>
      <w:rPr>
        <w:rFonts w:hint="default"/>
      </w:rPr>
    </w:lvl>
    <w:lvl w:ilvl="5" w:tplc="F0AC994C">
      <w:start w:val="1"/>
      <w:numFmt w:val="bullet"/>
      <w:lvlText w:val="•"/>
      <w:lvlJc w:val="left"/>
      <w:pPr>
        <w:ind w:left="4963" w:hanging="361"/>
      </w:pPr>
      <w:rPr>
        <w:rFonts w:hint="default"/>
      </w:rPr>
    </w:lvl>
    <w:lvl w:ilvl="6" w:tplc="739A34A2">
      <w:start w:val="1"/>
      <w:numFmt w:val="bullet"/>
      <w:lvlText w:val="•"/>
      <w:lvlJc w:val="left"/>
      <w:pPr>
        <w:ind w:left="5839" w:hanging="361"/>
      </w:pPr>
      <w:rPr>
        <w:rFonts w:hint="default"/>
      </w:rPr>
    </w:lvl>
    <w:lvl w:ilvl="7" w:tplc="8634FB06">
      <w:start w:val="1"/>
      <w:numFmt w:val="bullet"/>
      <w:lvlText w:val="•"/>
      <w:lvlJc w:val="left"/>
      <w:pPr>
        <w:ind w:left="6716" w:hanging="361"/>
      </w:pPr>
      <w:rPr>
        <w:rFonts w:hint="default"/>
      </w:rPr>
    </w:lvl>
    <w:lvl w:ilvl="8" w:tplc="C68A382A">
      <w:start w:val="1"/>
      <w:numFmt w:val="bullet"/>
      <w:lvlText w:val="•"/>
      <w:lvlJc w:val="left"/>
      <w:pPr>
        <w:ind w:left="7593" w:hanging="361"/>
      </w:pPr>
      <w:rPr>
        <w:rFonts w:hint="default"/>
      </w:rPr>
    </w:lvl>
  </w:abstractNum>
  <w:abstractNum w:abstractNumId="1" w15:restartNumberingAfterBreak="0">
    <w:nsid w:val="0E877F1C"/>
    <w:multiLevelType w:val="hybridMultilevel"/>
    <w:tmpl w:val="322AE538"/>
    <w:lvl w:ilvl="0" w:tplc="04080001">
      <w:start w:val="1"/>
      <w:numFmt w:val="bullet"/>
      <w:lvlText w:val=""/>
      <w:lvlJc w:val="left"/>
      <w:pPr>
        <w:ind w:left="936" w:hanging="360"/>
      </w:pPr>
      <w:rPr>
        <w:rFonts w:ascii="Symbol" w:hAnsi="Symbol" w:hint="default"/>
      </w:rPr>
    </w:lvl>
    <w:lvl w:ilvl="1" w:tplc="04080003" w:tentative="1">
      <w:start w:val="1"/>
      <w:numFmt w:val="bullet"/>
      <w:lvlText w:val="o"/>
      <w:lvlJc w:val="left"/>
      <w:pPr>
        <w:ind w:left="1656" w:hanging="360"/>
      </w:pPr>
      <w:rPr>
        <w:rFonts w:ascii="Courier New" w:hAnsi="Courier New" w:cs="Courier New" w:hint="default"/>
      </w:rPr>
    </w:lvl>
    <w:lvl w:ilvl="2" w:tplc="04080005" w:tentative="1">
      <w:start w:val="1"/>
      <w:numFmt w:val="bullet"/>
      <w:lvlText w:val=""/>
      <w:lvlJc w:val="left"/>
      <w:pPr>
        <w:ind w:left="2376" w:hanging="360"/>
      </w:pPr>
      <w:rPr>
        <w:rFonts w:ascii="Wingdings" w:hAnsi="Wingdings" w:hint="default"/>
      </w:rPr>
    </w:lvl>
    <w:lvl w:ilvl="3" w:tplc="04080001" w:tentative="1">
      <w:start w:val="1"/>
      <w:numFmt w:val="bullet"/>
      <w:lvlText w:val=""/>
      <w:lvlJc w:val="left"/>
      <w:pPr>
        <w:ind w:left="3096" w:hanging="360"/>
      </w:pPr>
      <w:rPr>
        <w:rFonts w:ascii="Symbol" w:hAnsi="Symbol" w:hint="default"/>
      </w:rPr>
    </w:lvl>
    <w:lvl w:ilvl="4" w:tplc="04080003" w:tentative="1">
      <w:start w:val="1"/>
      <w:numFmt w:val="bullet"/>
      <w:lvlText w:val="o"/>
      <w:lvlJc w:val="left"/>
      <w:pPr>
        <w:ind w:left="3816" w:hanging="360"/>
      </w:pPr>
      <w:rPr>
        <w:rFonts w:ascii="Courier New" w:hAnsi="Courier New" w:cs="Courier New" w:hint="default"/>
      </w:rPr>
    </w:lvl>
    <w:lvl w:ilvl="5" w:tplc="04080005" w:tentative="1">
      <w:start w:val="1"/>
      <w:numFmt w:val="bullet"/>
      <w:lvlText w:val=""/>
      <w:lvlJc w:val="left"/>
      <w:pPr>
        <w:ind w:left="4536" w:hanging="360"/>
      </w:pPr>
      <w:rPr>
        <w:rFonts w:ascii="Wingdings" w:hAnsi="Wingdings" w:hint="default"/>
      </w:rPr>
    </w:lvl>
    <w:lvl w:ilvl="6" w:tplc="04080001" w:tentative="1">
      <w:start w:val="1"/>
      <w:numFmt w:val="bullet"/>
      <w:lvlText w:val=""/>
      <w:lvlJc w:val="left"/>
      <w:pPr>
        <w:ind w:left="5256" w:hanging="360"/>
      </w:pPr>
      <w:rPr>
        <w:rFonts w:ascii="Symbol" w:hAnsi="Symbol" w:hint="default"/>
      </w:rPr>
    </w:lvl>
    <w:lvl w:ilvl="7" w:tplc="04080003" w:tentative="1">
      <w:start w:val="1"/>
      <w:numFmt w:val="bullet"/>
      <w:lvlText w:val="o"/>
      <w:lvlJc w:val="left"/>
      <w:pPr>
        <w:ind w:left="5976" w:hanging="360"/>
      </w:pPr>
      <w:rPr>
        <w:rFonts w:ascii="Courier New" w:hAnsi="Courier New" w:cs="Courier New" w:hint="default"/>
      </w:rPr>
    </w:lvl>
    <w:lvl w:ilvl="8" w:tplc="04080005" w:tentative="1">
      <w:start w:val="1"/>
      <w:numFmt w:val="bullet"/>
      <w:lvlText w:val=""/>
      <w:lvlJc w:val="left"/>
      <w:pPr>
        <w:ind w:left="6696" w:hanging="360"/>
      </w:pPr>
      <w:rPr>
        <w:rFonts w:ascii="Wingdings" w:hAnsi="Wingdings" w:hint="default"/>
      </w:rPr>
    </w:lvl>
  </w:abstractNum>
  <w:abstractNum w:abstractNumId="2" w15:restartNumberingAfterBreak="0">
    <w:nsid w:val="1DEA504D"/>
    <w:multiLevelType w:val="hybridMultilevel"/>
    <w:tmpl w:val="A80A0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8B53F3"/>
    <w:multiLevelType w:val="hybridMultilevel"/>
    <w:tmpl w:val="D20CB0B0"/>
    <w:lvl w:ilvl="0" w:tplc="04080001">
      <w:start w:val="1"/>
      <w:numFmt w:val="bullet"/>
      <w:lvlText w:val=""/>
      <w:lvlJc w:val="left"/>
      <w:pPr>
        <w:ind w:left="932" w:hanging="360"/>
      </w:pPr>
      <w:rPr>
        <w:rFonts w:ascii="Symbol" w:hAnsi="Symbol" w:hint="default"/>
      </w:rPr>
    </w:lvl>
    <w:lvl w:ilvl="1" w:tplc="04080003" w:tentative="1">
      <w:start w:val="1"/>
      <w:numFmt w:val="bullet"/>
      <w:lvlText w:val="o"/>
      <w:lvlJc w:val="left"/>
      <w:pPr>
        <w:ind w:left="1652" w:hanging="360"/>
      </w:pPr>
      <w:rPr>
        <w:rFonts w:ascii="Courier New" w:hAnsi="Courier New" w:cs="Courier New" w:hint="default"/>
      </w:rPr>
    </w:lvl>
    <w:lvl w:ilvl="2" w:tplc="04080005" w:tentative="1">
      <w:start w:val="1"/>
      <w:numFmt w:val="bullet"/>
      <w:lvlText w:val=""/>
      <w:lvlJc w:val="left"/>
      <w:pPr>
        <w:ind w:left="2372" w:hanging="360"/>
      </w:pPr>
      <w:rPr>
        <w:rFonts w:ascii="Wingdings" w:hAnsi="Wingdings" w:hint="default"/>
      </w:rPr>
    </w:lvl>
    <w:lvl w:ilvl="3" w:tplc="04080001" w:tentative="1">
      <w:start w:val="1"/>
      <w:numFmt w:val="bullet"/>
      <w:lvlText w:val=""/>
      <w:lvlJc w:val="left"/>
      <w:pPr>
        <w:ind w:left="3092" w:hanging="360"/>
      </w:pPr>
      <w:rPr>
        <w:rFonts w:ascii="Symbol" w:hAnsi="Symbol" w:hint="default"/>
      </w:rPr>
    </w:lvl>
    <w:lvl w:ilvl="4" w:tplc="04080003" w:tentative="1">
      <w:start w:val="1"/>
      <w:numFmt w:val="bullet"/>
      <w:lvlText w:val="o"/>
      <w:lvlJc w:val="left"/>
      <w:pPr>
        <w:ind w:left="3812" w:hanging="360"/>
      </w:pPr>
      <w:rPr>
        <w:rFonts w:ascii="Courier New" w:hAnsi="Courier New" w:cs="Courier New" w:hint="default"/>
      </w:rPr>
    </w:lvl>
    <w:lvl w:ilvl="5" w:tplc="04080005" w:tentative="1">
      <w:start w:val="1"/>
      <w:numFmt w:val="bullet"/>
      <w:lvlText w:val=""/>
      <w:lvlJc w:val="left"/>
      <w:pPr>
        <w:ind w:left="4532" w:hanging="360"/>
      </w:pPr>
      <w:rPr>
        <w:rFonts w:ascii="Wingdings" w:hAnsi="Wingdings" w:hint="default"/>
      </w:rPr>
    </w:lvl>
    <w:lvl w:ilvl="6" w:tplc="04080001" w:tentative="1">
      <w:start w:val="1"/>
      <w:numFmt w:val="bullet"/>
      <w:lvlText w:val=""/>
      <w:lvlJc w:val="left"/>
      <w:pPr>
        <w:ind w:left="5252" w:hanging="360"/>
      </w:pPr>
      <w:rPr>
        <w:rFonts w:ascii="Symbol" w:hAnsi="Symbol" w:hint="default"/>
      </w:rPr>
    </w:lvl>
    <w:lvl w:ilvl="7" w:tplc="04080003" w:tentative="1">
      <w:start w:val="1"/>
      <w:numFmt w:val="bullet"/>
      <w:lvlText w:val="o"/>
      <w:lvlJc w:val="left"/>
      <w:pPr>
        <w:ind w:left="5972" w:hanging="360"/>
      </w:pPr>
      <w:rPr>
        <w:rFonts w:ascii="Courier New" w:hAnsi="Courier New" w:cs="Courier New" w:hint="default"/>
      </w:rPr>
    </w:lvl>
    <w:lvl w:ilvl="8" w:tplc="04080005" w:tentative="1">
      <w:start w:val="1"/>
      <w:numFmt w:val="bullet"/>
      <w:lvlText w:val=""/>
      <w:lvlJc w:val="left"/>
      <w:pPr>
        <w:ind w:left="6692" w:hanging="360"/>
      </w:pPr>
      <w:rPr>
        <w:rFonts w:ascii="Wingdings" w:hAnsi="Wingdings" w:hint="default"/>
      </w:rPr>
    </w:lvl>
  </w:abstractNum>
  <w:abstractNum w:abstractNumId="4" w15:restartNumberingAfterBreak="0">
    <w:nsid w:val="3A3377F4"/>
    <w:multiLevelType w:val="hybridMultilevel"/>
    <w:tmpl w:val="258A94A6"/>
    <w:lvl w:ilvl="0" w:tplc="04080005">
      <w:start w:val="1"/>
      <w:numFmt w:val="bullet"/>
      <w:lvlText w:val=""/>
      <w:lvlJc w:val="left"/>
      <w:pPr>
        <w:ind w:left="931" w:hanging="360"/>
      </w:pPr>
      <w:rPr>
        <w:rFonts w:ascii="Wingdings" w:hAnsi="Wingdings" w:hint="default"/>
      </w:rPr>
    </w:lvl>
    <w:lvl w:ilvl="1" w:tplc="04080003" w:tentative="1">
      <w:start w:val="1"/>
      <w:numFmt w:val="bullet"/>
      <w:lvlText w:val="o"/>
      <w:lvlJc w:val="left"/>
      <w:pPr>
        <w:ind w:left="1651" w:hanging="360"/>
      </w:pPr>
      <w:rPr>
        <w:rFonts w:ascii="Courier New" w:hAnsi="Courier New" w:cs="Courier New" w:hint="default"/>
      </w:rPr>
    </w:lvl>
    <w:lvl w:ilvl="2" w:tplc="04080005" w:tentative="1">
      <w:start w:val="1"/>
      <w:numFmt w:val="bullet"/>
      <w:lvlText w:val=""/>
      <w:lvlJc w:val="left"/>
      <w:pPr>
        <w:ind w:left="2371" w:hanging="360"/>
      </w:pPr>
      <w:rPr>
        <w:rFonts w:ascii="Wingdings" w:hAnsi="Wingdings" w:hint="default"/>
      </w:rPr>
    </w:lvl>
    <w:lvl w:ilvl="3" w:tplc="04080001" w:tentative="1">
      <w:start w:val="1"/>
      <w:numFmt w:val="bullet"/>
      <w:lvlText w:val=""/>
      <w:lvlJc w:val="left"/>
      <w:pPr>
        <w:ind w:left="3091" w:hanging="360"/>
      </w:pPr>
      <w:rPr>
        <w:rFonts w:ascii="Symbol" w:hAnsi="Symbol" w:hint="default"/>
      </w:rPr>
    </w:lvl>
    <w:lvl w:ilvl="4" w:tplc="04080003" w:tentative="1">
      <w:start w:val="1"/>
      <w:numFmt w:val="bullet"/>
      <w:lvlText w:val="o"/>
      <w:lvlJc w:val="left"/>
      <w:pPr>
        <w:ind w:left="3811" w:hanging="360"/>
      </w:pPr>
      <w:rPr>
        <w:rFonts w:ascii="Courier New" w:hAnsi="Courier New" w:cs="Courier New" w:hint="default"/>
      </w:rPr>
    </w:lvl>
    <w:lvl w:ilvl="5" w:tplc="04080005" w:tentative="1">
      <w:start w:val="1"/>
      <w:numFmt w:val="bullet"/>
      <w:lvlText w:val=""/>
      <w:lvlJc w:val="left"/>
      <w:pPr>
        <w:ind w:left="4531" w:hanging="360"/>
      </w:pPr>
      <w:rPr>
        <w:rFonts w:ascii="Wingdings" w:hAnsi="Wingdings" w:hint="default"/>
      </w:rPr>
    </w:lvl>
    <w:lvl w:ilvl="6" w:tplc="04080001" w:tentative="1">
      <w:start w:val="1"/>
      <w:numFmt w:val="bullet"/>
      <w:lvlText w:val=""/>
      <w:lvlJc w:val="left"/>
      <w:pPr>
        <w:ind w:left="5251" w:hanging="360"/>
      </w:pPr>
      <w:rPr>
        <w:rFonts w:ascii="Symbol" w:hAnsi="Symbol" w:hint="default"/>
      </w:rPr>
    </w:lvl>
    <w:lvl w:ilvl="7" w:tplc="04080003" w:tentative="1">
      <w:start w:val="1"/>
      <w:numFmt w:val="bullet"/>
      <w:lvlText w:val="o"/>
      <w:lvlJc w:val="left"/>
      <w:pPr>
        <w:ind w:left="5971" w:hanging="360"/>
      </w:pPr>
      <w:rPr>
        <w:rFonts w:ascii="Courier New" w:hAnsi="Courier New" w:cs="Courier New" w:hint="default"/>
      </w:rPr>
    </w:lvl>
    <w:lvl w:ilvl="8" w:tplc="04080005" w:tentative="1">
      <w:start w:val="1"/>
      <w:numFmt w:val="bullet"/>
      <w:lvlText w:val=""/>
      <w:lvlJc w:val="left"/>
      <w:pPr>
        <w:ind w:left="6691" w:hanging="360"/>
      </w:pPr>
      <w:rPr>
        <w:rFonts w:ascii="Wingdings" w:hAnsi="Wingdings" w:hint="default"/>
      </w:rPr>
    </w:lvl>
  </w:abstractNum>
  <w:abstractNum w:abstractNumId="5" w15:restartNumberingAfterBreak="0">
    <w:nsid w:val="3DDE33B9"/>
    <w:multiLevelType w:val="multilevel"/>
    <w:tmpl w:val="10C0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5744F5"/>
    <w:multiLevelType w:val="hybridMultilevel"/>
    <w:tmpl w:val="8CC85E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5B71146"/>
    <w:multiLevelType w:val="hybridMultilevel"/>
    <w:tmpl w:val="AB28AA80"/>
    <w:lvl w:ilvl="0" w:tplc="04080001">
      <w:start w:val="1"/>
      <w:numFmt w:val="bullet"/>
      <w:lvlText w:val=""/>
      <w:lvlJc w:val="left"/>
      <w:pPr>
        <w:ind w:left="832" w:hanging="360"/>
      </w:pPr>
      <w:rPr>
        <w:rFonts w:ascii="Symbol" w:hAnsi="Symbol" w:hint="default"/>
      </w:rPr>
    </w:lvl>
    <w:lvl w:ilvl="1" w:tplc="04080003" w:tentative="1">
      <w:start w:val="1"/>
      <w:numFmt w:val="bullet"/>
      <w:lvlText w:val="o"/>
      <w:lvlJc w:val="left"/>
      <w:pPr>
        <w:ind w:left="1552" w:hanging="360"/>
      </w:pPr>
      <w:rPr>
        <w:rFonts w:ascii="Courier New" w:hAnsi="Courier New" w:cs="Courier New" w:hint="default"/>
      </w:rPr>
    </w:lvl>
    <w:lvl w:ilvl="2" w:tplc="04080005" w:tentative="1">
      <w:start w:val="1"/>
      <w:numFmt w:val="bullet"/>
      <w:lvlText w:val=""/>
      <w:lvlJc w:val="left"/>
      <w:pPr>
        <w:ind w:left="2272" w:hanging="360"/>
      </w:pPr>
      <w:rPr>
        <w:rFonts w:ascii="Wingdings" w:hAnsi="Wingdings" w:hint="default"/>
      </w:rPr>
    </w:lvl>
    <w:lvl w:ilvl="3" w:tplc="04080001" w:tentative="1">
      <w:start w:val="1"/>
      <w:numFmt w:val="bullet"/>
      <w:lvlText w:val=""/>
      <w:lvlJc w:val="left"/>
      <w:pPr>
        <w:ind w:left="2992" w:hanging="360"/>
      </w:pPr>
      <w:rPr>
        <w:rFonts w:ascii="Symbol" w:hAnsi="Symbol" w:hint="default"/>
      </w:rPr>
    </w:lvl>
    <w:lvl w:ilvl="4" w:tplc="04080003" w:tentative="1">
      <w:start w:val="1"/>
      <w:numFmt w:val="bullet"/>
      <w:lvlText w:val="o"/>
      <w:lvlJc w:val="left"/>
      <w:pPr>
        <w:ind w:left="3712" w:hanging="360"/>
      </w:pPr>
      <w:rPr>
        <w:rFonts w:ascii="Courier New" w:hAnsi="Courier New" w:cs="Courier New" w:hint="default"/>
      </w:rPr>
    </w:lvl>
    <w:lvl w:ilvl="5" w:tplc="04080005" w:tentative="1">
      <w:start w:val="1"/>
      <w:numFmt w:val="bullet"/>
      <w:lvlText w:val=""/>
      <w:lvlJc w:val="left"/>
      <w:pPr>
        <w:ind w:left="4432" w:hanging="360"/>
      </w:pPr>
      <w:rPr>
        <w:rFonts w:ascii="Wingdings" w:hAnsi="Wingdings" w:hint="default"/>
      </w:rPr>
    </w:lvl>
    <w:lvl w:ilvl="6" w:tplc="04080001" w:tentative="1">
      <w:start w:val="1"/>
      <w:numFmt w:val="bullet"/>
      <w:lvlText w:val=""/>
      <w:lvlJc w:val="left"/>
      <w:pPr>
        <w:ind w:left="5152" w:hanging="360"/>
      </w:pPr>
      <w:rPr>
        <w:rFonts w:ascii="Symbol" w:hAnsi="Symbol" w:hint="default"/>
      </w:rPr>
    </w:lvl>
    <w:lvl w:ilvl="7" w:tplc="04080003" w:tentative="1">
      <w:start w:val="1"/>
      <w:numFmt w:val="bullet"/>
      <w:lvlText w:val="o"/>
      <w:lvlJc w:val="left"/>
      <w:pPr>
        <w:ind w:left="5872" w:hanging="360"/>
      </w:pPr>
      <w:rPr>
        <w:rFonts w:ascii="Courier New" w:hAnsi="Courier New" w:cs="Courier New" w:hint="default"/>
      </w:rPr>
    </w:lvl>
    <w:lvl w:ilvl="8" w:tplc="04080005" w:tentative="1">
      <w:start w:val="1"/>
      <w:numFmt w:val="bullet"/>
      <w:lvlText w:val=""/>
      <w:lvlJc w:val="left"/>
      <w:pPr>
        <w:ind w:left="6592" w:hanging="360"/>
      </w:pPr>
      <w:rPr>
        <w:rFonts w:ascii="Wingdings" w:hAnsi="Wingdings" w:hint="default"/>
      </w:rPr>
    </w:lvl>
  </w:abstractNum>
  <w:abstractNum w:abstractNumId="8" w15:restartNumberingAfterBreak="0">
    <w:nsid w:val="68375505"/>
    <w:multiLevelType w:val="hybridMultilevel"/>
    <w:tmpl w:val="79621896"/>
    <w:lvl w:ilvl="0" w:tplc="04080001">
      <w:start w:val="1"/>
      <w:numFmt w:val="bullet"/>
      <w:lvlText w:val=""/>
      <w:lvlJc w:val="left"/>
      <w:pPr>
        <w:ind w:left="931" w:hanging="360"/>
      </w:pPr>
      <w:rPr>
        <w:rFonts w:ascii="Symbol" w:hAnsi="Symbol" w:hint="default"/>
      </w:rPr>
    </w:lvl>
    <w:lvl w:ilvl="1" w:tplc="04080003">
      <w:start w:val="1"/>
      <w:numFmt w:val="bullet"/>
      <w:lvlText w:val="o"/>
      <w:lvlJc w:val="left"/>
      <w:pPr>
        <w:ind w:left="1651" w:hanging="360"/>
      </w:pPr>
      <w:rPr>
        <w:rFonts w:ascii="Courier New" w:hAnsi="Courier New" w:cs="Courier New" w:hint="default"/>
      </w:rPr>
    </w:lvl>
    <w:lvl w:ilvl="2" w:tplc="04080005" w:tentative="1">
      <w:start w:val="1"/>
      <w:numFmt w:val="bullet"/>
      <w:lvlText w:val=""/>
      <w:lvlJc w:val="left"/>
      <w:pPr>
        <w:ind w:left="2371" w:hanging="360"/>
      </w:pPr>
      <w:rPr>
        <w:rFonts w:ascii="Wingdings" w:hAnsi="Wingdings" w:hint="default"/>
      </w:rPr>
    </w:lvl>
    <w:lvl w:ilvl="3" w:tplc="04080001" w:tentative="1">
      <w:start w:val="1"/>
      <w:numFmt w:val="bullet"/>
      <w:lvlText w:val=""/>
      <w:lvlJc w:val="left"/>
      <w:pPr>
        <w:ind w:left="3091" w:hanging="360"/>
      </w:pPr>
      <w:rPr>
        <w:rFonts w:ascii="Symbol" w:hAnsi="Symbol" w:hint="default"/>
      </w:rPr>
    </w:lvl>
    <w:lvl w:ilvl="4" w:tplc="04080003" w:tentative="1">
      <w:start w:val="1"/>
      <w:numFmt w:val="bullet"/>
      <w:lvlText w:val="o"/>
      <w:lvlJc w:val="left"/>
      <w:pPr>
        <w:ind w:left="3811" w:hanging="360"/>
      </w:pPr>
      <w:rPr>
        <w:rFonts w:ascii="Courier New" w:hAnsi="Courier New" w:cs="Courier New" w:hint="default"/>
      </w:rPr>
    </w:lvl>
    <w:lvl w:ilvl="5" w:tplc="04080005" w:tentative="1">
      <w:start w:val="1"/>
      <w:numFmt w:val="bullet"/>
      <w:lvlText w:val=""/>
      <w:lvlJc w:val="left"/>
      <w:pPr>
        <w:ind w:left="4531" w:hanging="360"/>
      </w:pPr>
      <w:rPr>
        <w:rFonts w:ascii="Wingdings" w:hAnsi="Wingdings" w:hint="default"/>
      </w:rPr>
    </w:lvl>
    <w:lvl w:ilvl="6" w:tplc="04080001" w:tentative="1">
      <w:start w:val="1"/>
      <w:numFmt w:val="bullet"/>
      <w:lvlText w:val=""/>
      <w:lvlJc w:val="left"/>
      <w:pPr>
        <w:ind w:left="5251" w:hanging="360"/>
      </w:pPr>
      <w:rPr>
        <w:rFonts w:ascii="Symbol" w:hAnsi="Symbol" w:hint="default"/>
      </w:rPr>
    </w:lvl>
    <w:lvl w:ilvl="7" w:tplc="04080003" w:tentative="1">
      <w:start w:val="1"/>
      <w:numFmt w:val="bullet"/>
      <w:lvlText w:val="o"/>
      <w:lvlJc w:val="left"/>
      <w:pPr>
        <w:ind w:left="5971" w:hanging="360"/>
      </w:pPr>
      <w:rPr>
        <w:rFonts w:ascii="Courier New" w:hAnsi="Courier New" w:cs="Courier New" w:hint="default"/>
      </w:rPr>
    </w:lvl>
    <w:lvl w:ilvl="8" w:tplc="04080005" w:tentative="1">
      <w:start w:val="1"/>
      <w:numFmt w:val="bullet"/>
      <w:lvlText w:val=""/>
      <w:lvlJc w:val="left"/>
      <w:pPr>
        <w:ind w:left="6691"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6"/>
  </w:num>
  <w:num w:numId="6">
    <w:abstractNumId w:val="7"/>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2B"/>
    <w:rsid w:val="000A78C2"/>
    <w:rsid w:val="000B6AD8"/>
    <w:rsid w:val="001C1084"/>
    <w:rsid w:val="00270ED6"/>
    <w:rsid w:val="00292C66"/>
    <w:rsid w:val="002B3EB7"/>
    <w:rsid w:val="002C5A8E"/>
    <w:rsid w:val="002C7E10"/>
    <w:rsid w:val="00306E31"/>
    <w:rsid w:val="00313B4A"/>
    <w:rsid w:val="00363508"/>
    <w:rsid w:val="00391368"/>
    <w:rsid w:val="004A68E5"/>
    <w:rsid w:val="004B2297"/>
    <w:rsid w:val="00575EDB"/>
    <w:rsid w:val="005C683E"/>
    <w:rsid w:val="0079544B"/>
    <w:rsid w:val="00977245"/>
    <w:rsid w:val="00A0029B"/>
    <w:rsid w:val="00A50213"/>
    <w:rsid w:val="00A936E1"/>
    <w:rsid w:val="00BA5AAC"/>
    <w:rsid w:val="00BD0906"/>
    <w:rsid w:val="00C74473"/>
    <w:rsid w:val="00C83142"/>
    <w:rsid w:val="00CD4F7B"/>
    <w:rsid w:val="00D05663"/>
    <w:rsid w:val="00D13684"/>
    <w:rsid w:val="00D44C6D"/>
    <w:rsid w:val="00D76DCB"/>
    <w:rsid w:val="00DD35D3"/>
    <w:rsid w:val="00DE13C8"/>
    <w:rsid w:val="00E1492B"/>
    <w:rsid w:val="00E75792"/>
    <w:rsid w:val="00E866CC"/>
    <w:rsid w:val="00EC03C6"/>
    <w:rsid w:val="00F82BAF"/>
    <w:rsid w:val="00FA22C9"/>
    <w:rsid w:val="00FD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1399"/>
  <w15:docId w15:val="{1CC6A138-DD57-445D-8C54-9E7F0BAA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ind w:left="572" w:hanging="360"/>
      <w:outlineLvl w:val="0"/>
    </w:pPr>
    <w:rPr>
      <w:rFonts w:ascii="Calibri" w:eastAsia="Calibri" w:hAnsi="Calibri"/>
      <w:b/>
      <w:bCs/>
      <w:sz w:val="24"/>
      <w:szCs w:val="24"/>
    </w:rPr>
  </w:style>
  <w:style w:type="paragraph" w:styleId="2">
    <w:name w:val="heading 2"/>
    <w:basedOn w:val="a"/>
    <w:uiPriority w:val="9"/>
    <w:unhideWhenUsed/>
    <w:qFormat/>
    <w:pPr>
      <w:ind w:left="212"/>
      <w:outlineLvl w:val="1"/>
    </w:pPr>
    <w:rPr>
      <w:rFonts w:ascii="Calibri" w:eastAsia="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34"/>
      <w:ind w:left="112"/>
    </w:pPr>
    <w:rPr>
      <w:rFonts w:ascii="Calibri" w:eastAsia="Calibri" w:hAnsi="Calibri"/>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0A78C2"/>
    <w:rPr>
      <w:rFonts w:ascii="Segoe UI" w:hAnsi="Segoe UI" w:cs="Segoe UI"/>
      <w:sz w:val="18"/>
      <w:szCs w:val="18"/>
    </w:rPr>
  </w:style>
  <w:style w:type="character" w:customStyle="1" w:styleId="Char">
    <w:name w:val="Κείμενο πλαισίου Char"/>
    <w:basedOn w:val="a0"/>
    <w:link w:val="a5"/>
    <w:uiPriority w:val="99"/>
    <w:semiHidden/>
    <w:rsid w:val="000A78C2"/>
    <w:rPr>
      <w:rFonts w:ascii="Segoe UI" w:hAnsi="Segoe UI" w:cs="Segoe UI"/>
      <w:sz w:val="18"/>
      <w:szCs w:val="18"/>
    </w:rPr>
  </w:style>
  <w:style w:type="character" w:styleId="-">
    <w:name w:val="Hyperlink"/>
    <w:basedOn w:val="a0"/>
    <w:uiPriority w:val="99"/>
    <w:unhideWhenUsed/>
    <w:rsid w:val="0079544B"/>
    <w:rPr>
      <w:color w:val="0000FF" w:themeColor="hyperlink"/>
      <w:u w:val="single"/>
    </w:rPr>
  </w:style>
  <w:style w:type="character" w:styleId="a6">
    <w:name w:val="annotation reference"/>
    <w:basedOn w:val="a0"/>
    <w:uiPriority w:val="99"/>
    <w:semiHidden/>
    <w:unhideWhenUsed/>
    <w:rsid w:val="001C1084"/>
    <w:rPr>
      <w:sz w:val="16"/>
      <w:szCs w:val="16"/>
    </w:rPr>
  </w:style>
  <w:style w:type="paragraph" w:styleId="a7">
    <w:name w:val="annotation text"/>
    <w:basedOn w:val="a"/>
    <w:link w:val="Char0"/>
    <w:uiPriority w:val="99"/>
    <w:semiHidden/>
    <w:unhideWhenUsed/>
    <w:rsid w:val="001C1084"/>
    <w:rPr>
      <w:sz w:val="20"/>
      <w:szCs w:val="20"/>
    </w:rPr>
  </w:style>
  <w:style w:type="character" w:customStyle="1" w:styleId="Char0">
    <w:name w:val="Κείμενο σχολίου Char"/>
    <w:basedOn w:val="a0"/>
    <w:link w:val="a7"/>
    <w:uiPriority w:val="99"/>
    <w:semiHidden/>
    <w:rsid w:val="001C1084"/>
    <w:rPr>
      <w:sz w:val="20"/>
      <w:szCs w:val="20"/>
    </w:rPr>
  </w:style>
  <w:style w:type="paragraph" w:styleId="a8">
    <w:name w:val="annotation subject"/>
    <w:basedOn w:val="a7"/>
    <w:next w:val="a7"/>
    <w:link w:val="Char1"/>
    <w:uiPriority w:val="99"/>
    <w:semiHidden/>
    <w:unhideWhenUsed/>
    <w:rsid w:val="001C1084"/>
    <w:rPr>
      <w:b/>
      <w:bCs/>
    </w:rPr>
  </w:style>
  <w:style w:type="character" w:customStyle="1" w:styleId="Char1">
    <w:name w:val="Θέμα σχολίου Char"/>
    <w:basedOn w:val="Char0"/>
    <w:link w:val="a8"/>
    <w:uiPriority w:val="99"/>
    <w:semiHidden/>
    <w:rsid w:val="001C1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ga.gov.gr/component/content/article/278-covid/2981-covid19-spor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702</Words>
  <Characters>3796</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Mavrotas</dc:creator>
  <cp:lastModifiedBy>Roula Stefanaki</cp:lastModifiedBy>
  <cp:revision>4</cp:revision>
  <cp:lastPrinted>2020-11-03T15:43:00Z</cp:lastPrinted>
  <dcterms:created xsi:type="dcterms:W3CDTF">2020-11-03T16:05:00Z</dcterms:created>
  <dcterms:modified xsi:type="dcterms:W3CDTF">2020-11-03T17:18:00Z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2016</vt:lpwstr>
  </property>
  <property fmtid="{D5CDD505-2E9C-101B-9397-08002B2CF9AE}" pid="4" name="LastSaved">
    <vt:filetime>2020-09-16T00:00:00Z</vt:filetime>
  </property>
</Properties>
</file>